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ns0:document xmlns:ns0="http://schemas.openxmlformats.org/wordprocessingml/2006/main" xmlns:ns1="http://schemas.openxmlformats.org/markup-compatibility/2006" ns1:Ignorable="w14 w15 wp14">
  <ns0:body>
    <ns0:p>
      <ns0:pPr>
        <ns0:spacing ns0:after="300" ns0:before="2400"/>
        <ns0:jc ns0:val="center"/>
      </ns0:pPr>
      <ns0:r>
        <ns0:rPr>
          <ns0:rFonts ns0:ascii="Arial" ns0:cs="Arial" ns0:eastAsia="Arial" ns0:hAnsi="Arial"/>
          <ns0:b/>
          <ns0:bCs/>
          <ns0:sz ns0:val="56"/>
          <ns0:szCs ns0:val="56"/>
        </ns0:rPr>
        <ns0:t xml:space="preserve">Fabrice's Pies</ns0:t>
      </ns0:r>
    </ns0:p>
    <ns0:p>
      <ns0:pPr>
        <ns0:spacing ns0:after="200"/>
        <ns0:jc ns0:val="center"/>
      </ns0:pPr>
      <ns0:r>
        <ns0:rPr>
          <ns0:rFonts ns0:ascii="Arial" ns0:cs="Arial" ns0:eastAsia="Arial" ns0:hAnsi="Arial"/>
          <ns0:sz ns0:val="26"/>
          <ns0:szCs ns0:val="26"/>
        </ns0:rPr>
        <ns0:t xml:space="preserve">Conditions générales d'utilisation, conditions générales de vente,</ns0:t>
      </ns0:r>
    </ns0:p>
    <ns0:p>
      <ns0:pPr>
        <ns0:spacing ns0:after="600"/>
        <ns0:jc ns0:val="center"/>
      </ns0:pPr>
      <ns0:r>
        <ns0:rPr>
          <ns0:rFonts ns0:ascii="Arial" ns0:cs="Arial" ns0:eastAsia="Arial" ns0:hAnsi="Arial"/>
          <ns0:sz ns0:val="26"/>
          <ns0:szCs ns0:val="26"/>
        </ns0:rPr>
        <ns0:t xml:space="preserve">politique de confidentialité et règlement du programme de fidélité Kiwi Rewards</ns0:t>
      </ns0:r>
    </ns0:p>
    <ns0:p>
      <ns0:pPr>
        <ns0:spacing ns0:after="100"/>
        <ns0:jc ns0:val="center"/>
      </ns0:pPr>
      <ns0:r>
        <ns0:rPr>
          <ns0:rFonts ns0:ascii="Arial" ns0:cs="Arial" ns0:eastAsia="Arial" ns0:hAnsi="Arial"/>
          <ns0:color ns0:val="666666"/>
          <ns0:sz ns0:val="20"/>
          <ns0:szCs ns0:val="20"/>
        </ns0:rPr>
        <ns0:t xml:space="preserve">Version 4.0, 25 octobre 2026</ns0:t>
      </ns0:r>
    </ns0:p>
    <ns0:p>
      <ns0:pPr>
        <ns0:spacing ns0:after="100"/>
        <ns0:jc ns0:val="center"/>
      </ns0:pPr>
      <ns0:r>
        <ns0:rPr>
          <ns0:rFonts ns0:ascii="Arial" ns0:cs="Arial" ns0:eastAsia="Arial" ns0:hAnsi="Arial"/>
          <ns0:color ns0:val="666666"/>
          <ns0:sz ns0:val="20"/>
          <ns0:szCs ns0:val="20"/>
        </ns0:rPr>
        <ns0:t xml:space="preserve">Société responsable : B of W Worldwide Ltd, société de droit néo-zélandais, siège social : 158 Victoria Street West, PO Box 91696, Auckland City 1142, Nouvelle-Zélande</ns0:t>
      </ns0:r>
    </ns0:p>
    <ns0:p>
      <ns0:pPr>
        <ns0:jc ns0:val="center"/>
      </ns0:pPr>
      <ns0:r>
        <ns0:rPr>
          <ns0:rFonts ns0:ascii="Arial" ns0:cs="Arial" ns0:eastAsia="Arial" ns0:hAnsi="Arial"/>
          <ns0:color ns0:val="666666"/>
          <ns0:sz ns0:val="20"/>
          <ns0:szCs ns0:val="20"/>
        </ns0:rPr>
        <ns0:t xml:space="preserve">Fabrice’s Pies International est l’enseigne commerciale exploitée par B of W Worldwide Ltd.</ns0:t>
      </ns0:r>
    </ns0:p>
    <ns0:p>
      <ns0:r>
        <ns0:br ns0:type="page"/>
      </ns0:r>
    </ns0:p>
    <ns0:p>
      <ns0:pPr>
        <ns0:pStyle ns0:val="Heading1"/>
        <ns0:spacing ns0:after="240" ns0:before="400"/>
      </ns0:pPr>
      <ns0:r>
        <ns0:rPr>
          <ns0:rFonts ns0:ascii="Arial" ns0:cs="Arial" ns0:eastAsia="Arial" ns0:hAnsi="Arial"/>
          <ns0:b/>
          <ns0:bCs/>
          <ns0:sz ns0:val="28"/>
          <ns0:szCs ns0:val="28"/>
        </ns0:rPr>
        <ns0:t xml:space="preserve">Table des versions</ns0:t>
      </ns0:r>
    </ns0:p>
    <ns0:tbl>
      <ns0:tblPr>
        <ns0:tblW ns0:type="pct" ns0:w="100%"/>
        <ns0:tblBorders>
          <ns0:top ns0:val="single" ns0:color="auto" ns0:sz="4"/>
          <ns0:left ns0:val="single" ns0:color="auto" ns0:sz="4"/>
          <ns0:bottom ns0:val="single" ns0:color="auto" ns0:sz="4"/>
          <ns0:right ns0:val="single" ns0:color="auto" ns0:sz="4"/>
          <ns0:insideH ns0:val="single" ns0:color="auto" ns0:sz="4"/>
          <ns0:insideV ns0:val="single" ns0:color="auto" ns0:sz="4"/>
        </ns0:tblBorders>
      </ns0:tblPr>
      <ns0:tblGrid>
        <ns0:gridCol ns0:w="100"/>
        <ns0:gridCol ns0:w="100"/>
        <ns0:gridCol ns0:w="100"/>
      </ns0:tblGrid>
      <ns0:tr>
        <ns0:trPr>
          <ns0:tblHeader/>
        </ns0:trPr>
        <ns0:tc>
          <ns0:tcPr>
            <ns0:tcW ns0:type="pct" ns0:w="15%"/>
            <ns0:tcMar>
              <ns0:top ns0:type="dxa" ns0:w="100"/>
              <ns0:left ns0:type="dxa" ns0:w="150"/>
              <ns0:bottom ns0:type="dxa" ns0:w="100"/>
              <ns0:right ns0:type="dxa" ns0:w="150"/>
            </ns0:tcMar>
            <ns0:vAlign ns0:val="center"/>
          </ns0:tcPr>
          <ns0:p>
            <ns0:r>
              <ns0:rPr>
                <ns0:rFonts ns0:ascii="Arial" ns0:cs="Arial" ns0:eastAsia="Arial" ns0:hAnsi="Arial"/>
                <ns0:b/>
                <ns0:bCs/>
                <ns0:sz ns0:val="20"/>
                <ns0:szCs ns0:val="20"/>
              </ns0:rPr>
              <ns0:t xml:space="preserve">Version</ns0:t>
            </ns0:r>
          </ns0:p>
        </ns0:tc>
        <ns0:tc>
          <ns0:tcPr>
            <ns0:tcW ns0:type="pct" ns0:w="20%"/>
            <ns0:tcMar>
              <ns0:top ns0:type="dxa" ns0:w="100"/>
              <ns0:left ns0:type="dxa" ns0:w="150"/>
              <ns0:bottom ns0:type="dxa" ns0:w="100"/>
              <ns0:right ns0:type="dxa" ns0:w="150"/>
            </ns0:tcMar>
            <ns0:vAlign ns0:val="center"/>
          </ns0:tcPr>
          <ns0:p>
            <ns0:r>
              <ns0:rPr>
                <ns0:rFonts ns0:ascii="Arial" ns0:cs="Arial" ns0:eastAsia="Arial" ns0:hAnsi="Arial"/>
                <ns0:b/>
                <ns0:bCs/>
                <ns0:sz ns0:val="20"/>
                <ns0:szCs ns0:val="20"/>
              </ns0:rPr>
              <ns0:t xml:space="preserve">Date</ns0:t>
            </ns0:r>
          </ns0:p>
        </ns0:tc>
        <ns0:tc>
          <ns0:tcPr>
            <ns0:tcW ns0:type="pct" ns0:w="65%"/>
            <ns0:tcMar>
              <ns0:top ns0:type="dxa" ns0:w="100"/>
              <ns0:left ns0:type="dxa" ns0:w="150"/>
              <ns0:bottom ns0:type="dxa" ns0:w="100"/>
              <ns0:right ns0:type="dxa" ns0:w="150"/>
            </ns0:tcMar>
            <ns0:vAlign ns0:val="center"/>
          </ns0:tcPr>
          <ns0:p>
            <ns0:r>
              <ns0:rPr>
                <ns0:rFonts ns0:ascii="Arial" ns0:cs="Arial" ns0:eastAsia="Arial" ns0:hAnsi="Arial"/>
                <ns0:b/>
                <ns0:bCs/>
                <ns0:sz ns0:val="20"/>
                <ns0:szCs ns0:val="20"/>
              </ns0:rPr>
              <ns0:t xml:space="preserve">Objet de la version</ns0:t>
            </ns0:r>
          </ns0:p>
        </ns0:tc>
      </ns0:tr>
      <ns0:tr>
        <ns0:tc>
          <ns0:tcPr>
            <ns0:tcMar>
              <ns0:top ns0:type="dxa" ns0:w="100"/>
              <ns0:left ns0:type="dxa" ns0:w="150"/>
              <ns0:bottom ns0:type="dxa" ns0:w="100"/>
              <ns0:right ns0:type="dxa" ns0:w="150"/>
            </ns0:tcMar>
            <ns0:vAlign ns0:val="center"/>
          </ns0:tcPr>
          <ns0:p>
            <ns0:r>
              <ns0:rPr>
                <ns0:rFonts ns0:ascii="Arial" ns0:cs="Arial" ns0:eastAsia="Arial" ns0:hAnsi="Arial"/>
                <ns0:sz ns0:val="20"/>
                <ns0:szCs ns0:val="20"/>
              </ns0:rPr>
              <ns0:t xml:space="preserve">1.0</ns0:t>
            </ns0:r>
          </ns0:p>
        </ns0:tc>
        <ns0:tc>
          <ns0:tcPr>
            <ns0:tcMar>
              <ns0:top ns0:type="dxa" ns0:w="100"/>
              <ns0:left ns0:type="dxa" ns0:w="150"/>
              <ns0:bottom ns0:type="dxa" ns0:w="100"/>
              <ns0:right ns0:type="dxa" ns0:w="150"/>
            </ns0:tcMar>
            <ns0:vAlign ns0:val="center"/>
          </ns0:tcPr>
          <ns0:p>
            <ns0:r>
              <ns0:rPr>
                <ns0:rFonts ns0:ascii="Arial" ns0:cs="Arial" ns0:eastAsia="Arial" ns0:hAnsi="Arial"/>
                <ns0:sz ns0:val="20"/>
                <ns0:szCs ns0:val="20"/>
              </ns0:rPr>
              <ns0:t xml:space="preserve">8 juillet 2026</ns0:t>
            </ns0:r>
          </ns0:p>
        </ns0:tc>
        <ns0:tc>
          <ns0:tcPr>
            <ns0:tcMar>
              <ns0:top ns0:type="dxa" ns0:w="100"/>
              <ns0:left ns0:type="dxa" ns0:w="150"/>
              <ns0:bottom ns0:type="dxa" ns0:w="100"/>
              <ns0:right ns0:type="dxa" ns0:w="150"/>
            </ns0:tcMar>
            <ns0:vAlign ns0:val="center"/>
          </ns0:tcPr>
          <ns0:p>
            <ns0:r>
              <ns0:rPr>
                <ns0:rFonts ns0:ascii="Arial" ns0:cs="Arial" ns0:eastAsia="Arial" ns0:hAnsi="Arial"/>
                <ns0:sz ns0:val="20"/>
                <ns0:szCs ns0:val="20"/>
              </ns0:rPr>
              <ns0:t xml:space="preserve">Première rédaction consolidée des conditions générales et de la politique de confidentialité.</ns0:t>
            </ns0:r>
          </ns0:p>
        </ns0:tc>
      </ns0:tr>
      <ns0:tr>
        <ns0:tc>
          <ns0:tcPr>
            <ns0:tcMar>
              <ns0:top ns0:type="dxa" ns0:w="100"/>
              <ns0:left ns0:type="dxa" ns0:w="150"/>
              <ns0:bottom ns0:type="dxa" ns0:w="100"/>
              <ns0:right ns0:type="dxa" ns0:w="150"/>
            </ns0:tcMar>
            <ns0:vAlign ns0:val="center"/>
          </ns0:tcPr>
          <ns0:p>
            <ns0:r>
              <ns0:rPr>
                <ns0:rFonts ns0:ascii="Arial" ns0:cs="Arial" ns0:eastAsia="Arial" ns0:hAnsi="Arial"/>
                <ns0:sz ns0:val="20"/>
                <ns0:szCs ns0:val="20"/>
              </ns0:rPr>
              <ns0:t xml:space="preserve">2.0</ns0:t>
            </ns0:r>
          </ns0:p>
        </ns0:tc>
        <ns0:tc>
          <ns0:tcPr>
            <ns0:tcMar>
              <ns0:top ns0:type="dxa" ns0:w="100"/>
              <ns0:left ns0:type="dxa" ns0:w="150"/>
              <ns0:bottom ns0:type="dxa" ns0:w="100"/>
              <ns0:right ns0:type="dxa" ns0:w="150"/>
            </ns0:tcMar>
            <ns0:vAlign ns0:val="center"/>
          </ns0:tcPr>
          <ns0:p>
            <ns0:r>
              <ns0:rPr>
                <ns0:rFonts ns0:ascii="Arial" ns0:cs="Arial" ns0:eastAsia="Arial" ns0:hAnsi="Arial"/>
                <ns0:sz ns0:val="20"/>
                <ns0:szCs ns0:val="20"/>
              </ns0:rPr>
              <ns0:t xml:space="preserve">8 juillet 2026</ns0:t>
            </ns0:r>
          </ns0:p>
        </ns0:tc>
        <ns0:tc>
          <ns0:tcPr>
            <ns0:tcMar>
              <ns0:top ns0:type="dxa" ns0:w="100"/>
              <ns0:left ns0:type="dxa" ns0:w="150"/>
              <ns0:bottom ns0:type="dxa" ns0:w="100"/>
              <ns0:right ns0:type="dxa" ns0:w="150"/>
            </ns0:tcMar>
            <ns0:vAlign ns0:val="center"/>
          </ns0:tcPr>
          <ns0:p>
            <ns0:r>
              <ns0:rPr>
                <ns0:rFonts ns0:ascii="Arial" ns0:cs="Arial" ns0:eastAsia="Arial" ns0:hAnsi="Arial"/>
                <ns0:sz ns0:val="20"/>
                <ns0:szCs ns0:val="20"/>
              </ns0:rPr>
              <ns0:t xml:space="preserve">Restructuration en dossier juridique unique, harmonisation autour de B of W Worldwide Ltd, du droit néo-zélandais et des règles de l’Union européenne.</ns0:t>
            </ns0:r>
          </ns0:p>
        </ns0:tc>
      </ns0:tr>
      <ns0:tr>
        <ns0:tc>
          <ns0:tcPr>
            <ns0:tcMar>
              <ns0:top ns0:type="dxa" ns0:w="100"/>
              <ns0:left ns0:type="dxa" ns0:w="150"/>
              <ns0:bottom ns0:type="dxa" ns0:w="100"/>
              <ns0:right ns0:type="dxa" ns0:w="150"/>
            </ns0:tcMar>
            <ns0:vAlign ns0:val="center"/>
          </ns0:tcPr>
          <ns0:p>
            <ns0:r>
              <ns0:rPr>
                <ns0:rFonts ns0:ascii="Arial" ns0:cs="Arial" ns0:eastAsia="Arial" ns0:hAnsi="Arial"/>
                <ns0:sz ns0:val="20"/>
                <ns0:szCs ns0:val="20"/>
              </ns0:rPr>
              <ns0:t xml:space="preserve">3.0</ns0:t>
            </ns0:r>
          </ns0:p>
        </ns0:tc>
        <ns0:tc>
          <ns0:tcPr>
            <ns0:tcMar>
              <ns0:top ns0:type="dxa" ns0:w="100"/>
              <ns0:left ns0:type="dxa" ns0:w="150"/>
              <ns0:bottom ns0:type="dxa" ns0:w="100"/>
              <ns0:right ns0:type="dxa" ns0:w="150"/>
            </ns0:tcMar>
            <ns0:vAlign ns0:val="center"/>
          </ns0:tcPr>
          <ns0:p>
            <ns0:r>
              <ns0:rPr>
                <ns0:rFonts ns0:ascii="Arial" ns0:cs="Arial" ns0:eastAsia="Arial" ns0:hAnsi="Arial"/>
                <ns0:sz ns0:val="20"/>
                <ns0:szCs ns0:val="20"/>
              </ns0:rPr>
              <ns0:t xml:space="preserve">8 juillet 2026</ns0:t>
            </ns0:r>
          </ns0:p>
        </ns0:tc>
        <ns0:tc>
          <ns0:tcPr>
            <ns0:tcMar>
              <ns0:top ns0:type="dxa" ns0:w="100"/>
              <ns0:left ns0:type="dxa" ns0:w="150"/>
              <ns0:bottom ns0:type="dxa" ns0:w="100"/>
              <ns0:right ns0:type="dxa" ns0:w="150"/>
            </ns0:tcMar>
            <ns0:vAlign ns0:val="center"/>
          </ns0:tcPr>
          <ns0:p>
            <ns0:r>
              <ns0:rPr>
                <ns0:rFonts ns0:ascii="Arial" ns0:cs="Arial" ns0:eastAsia="Arial" ns0:hAnsi="Arial"/>
                <ns0:sz ns0:val="20"/>
                <ns0:szCs ns0:val="20"/>
              </ns0:rPr>
              <ns0:t xml:space="preserve">Mise en forme selon des conventions générales de rédaction juridique : chapitres, articles numérotés, alinéas numérotés et énumérations sous forme de littera.</ns0:t>
            </ns0:r>
          </ns0:p>
        </ns0:tc>
      </ns0:tr>
    </ns0:tbl>
    <ns0:p>
      <ns0:pPr>
        <ns0:spacing ns0:before="300"/>
      </ns0:pPr>
    </ns0:p>
    <ns0:p>
      <ns0:pPr>
        <ns0:spacing ns0:after="200" ns0:before="80" ns0:line="280"/>
        <ns0:ind ns0:left="360"/>
      </ns0:pPr>
      <ns0:r>
        <ns0:rPr>
          <ns0:rFonts ns0:ascii="Arial" ns0:cs="Arial" ns0:eastAsia="Arial" ns0:hAnsi="Arial"/>
          <ns0:b/>
          <ns0:bCs/>
          <ns0:i/>
          <ns0:iCs/>
          <ns0:color ns0:val="444444"/>
          <ns0:sz ns0:val="20"/>
          <ns0:szCs ns0:val="20"/>
        </ns0:rPr>
        <ns0:t xml:space="preserve">Remarque. </ns0:t>
      </ns0:r>
      <ns0:r>
        <ns0:rPr>
          <ns0:rFonts ns0:ascii="Arial" ns0:cs="Arial" ns0:eastAsia="Arial" ns0:hAnsi="Arial"/>
          <ns0:i/>
          <ns0:iCs/>
          <ns0:color ns0:val="444444"/>
          <ns0:sz ns0:val="20"/>
          <ns0:szCs ns0:val="20"/>
        </ns0:rPr>
        <ns0:t xml:space="preserve">cette table est mise à jour à chaque nouvelle version publiée du document.</ns0:t>
      </ns0:r>
    </ns0:p>
    <ns0:p>
      <ns0:r>
        <ns0:br ns0:type="page"/>
      </ns0:r>
    </ns0:p>
    <ns0:p>
      <ns0:pPr>
        <ns0:pStyle ns0:val="Heading1"/>
        <ns0:spacing ns0:after="240" ns0:before="400"/>
      </ns0:pPr>
      <ns0:r>
        <ns0:rPr>
          <ns0:rFonts ns0:ascii="Arial" ns0:cs="Arial" ns0:eastAsia="Arial" ns0:hAnsi="Arial"/>
          <ns0:b/>
          <ns0:bCs/>
          <ns0:sz ns0:val="28"/>
          <ns0:szCs ns0:val="28"/>
        </ns0:rPr>
        <ns0:t xml:space="preserve">Sommaire</ns0:t>
      </ns0:r>
    </ns0:p>
    <ns0:sdt>
      <ns0:sdtPr>
        <ns0:alias ns0:val="Sommaire"/>
      </ns0:sdtPr>
      <ns0:sdtContent>
        <ns0:p>
          <ns0:r>
            <ns0:fldChar ns0:fldCharType="begin" ns0:dirty="true"/>
            <ns0:instrText xml:space="preserve">TOC \h \o "1-2"</ns0:instrText>
            <ns0:fldChar ns0:fldCharType="separate"/>
          </ns0:r>
        </ns0:p>
        <ns0:p>
          <ns0:r>
            <ns0:fldChar ns0:fldCharType="end"/>
          </ns0:r>
        </ns0:p>
      </ns0:sdtContent>
    </ns0:sdt>
    <ns0:p>
      <ns0:r>
        <ns0:br ns0:type="page"/>
      </ns0:r>
    </ns0:p>
    <ns0:p>
      <ns0:pPr>
        <ns0:pStyle ns0:val="Heading1"/>
        <ns0:spacing ns0:after="240" ns0:before="400"/>
      </ns0:pPr>
      <ns0:r>
        <ns0:rPr>
          <ns0:rFonts ns0:ascii="Arial" ns0:cs="Arial" ns0:eastAsia="Arial" ns0:hAnsi="Arial"/>
          <ns0:b/>
          <ns0:bCs/>
          <ns0:sz ns0:val="28"/>
          <ns0:szCs ns0:val="28"/>
        </ns0:rPr>
        <ns0:t xml:space="preserve">Préambule</ns0:t>
      </ns0:r>
    </ns0:p>
    <ns0:p>
      <ns0:pPr>
        <ns0:spacing ns0:after="160" ns0:line="300"/>
        <ns0:jc ns0:val="both"/>
      </ns0:pPr>
      <ns0:r>
        <ns0:rPr>
          <ns0:rFonts ns0:ascii="Arial" ns0:cs="Arial" ns0:eastAsia="Arial" ns0:hAnsi="Arial"/>
          <ns0:sz ns0:val="22"/>
          <ns0:szCs ns0:val="22"/>
        </ns0:rPr>
        <ns0:t xml:space="preserve">Le présent document est un projet destiné à être soumis à un avocat en Nouvelle-Zélande avant publication. Il tient compte du droit néo-zélandais applicable aux activités de la société et, lorsque les conditions sont réunies, du droit de l’Union européenne applicable aux utilisateurs qui y sont domiciliés.</ns0:t>
      </ns0:r>
    </ns0:p>
    <ns0:p>
      <ns0:pPr>
        <ns0:spacing ns0:after="160" ns0:line="300"/>
        <ns0:jc ns0:val="both"/>
      </ns0:pPr>
      <ns0:r>
        <ns0:rPr>
          <ns0:rFonts ns0:ascii="Arial" ns0:cs="Arial" ns0:eastAsia="Arial" ns0:hAnsi="Arial"/>
          <ns0:sz ns0:val="22"/>
          <ns0:szCs ns0:val="22"/>
        </ns0:rPr>
        <ns0:t xml:space="preserve">Il ne constitue pas une consultation juridique. Les points nécessitant une vérification ou un complément d'information avant publication sont signalés au fil du texte sous la mention Remarque.</ns0:t>
      </ns0:r>
    </ns0:p>
    <ns0:p>
      <ns0:r>
        <ns0:br ns0:type="page"/>
      </ns0:r>
    </ns0:p>
    <ns0:p>
      <ns0:pPr>
        <ns0:pStyle ns0:val="Heading1"/>
        <ns0:spacing ns0:after="60" ns0:before="600"/>
      </ns0:pPr>
      <ns0:r>
        <ns0:rPr>
          <ns0:rFonts ns0:ascii="Arial" ns0:cs="Arial" ns0:eastAsia="Arial" ns0:hAnsi="Arial"/>
          <ns0:b/>
          <ns0:bCs/>
          <ns0:caps/>
          <ns0:color ns0:val="444444"/>
          <ns0:sz ns0:val="22"/>
          <ns0:szCs ns0:val="22"/>
        </ns0:rPr>
        <ns0:t xml:space="preserve">Chapitre I</ns0:t>
      </ns0:r>
    </ns0:p>
    <ns0:p>
      <ns0:pPr>
        <ns0:pStyle ns0:val="Heading1"/>
        <ns0:spacing ns0:after="280" ns0:before="0"/>
      </ns0:pPr>
      <ns0:r>
        <ns0:rPr>
          <ns0:rFonts ns0:ascii="Arial" ns0:cs="Arial" ns0:eastAsia="Arial" ns0:hAnsi="Arial"/>
          <ns0:b/>
          <ns0:bCs/>
          <ns0:sz ns0:val="28"/>
          <ns0:szCs ns0:val="28"/>
        </ns0:rPr>
        <ns0:t xml:space="preserve">Définitions et champ d'application</ns0:t>
      </ns0:r>
    </ns0:p>
    <ns0:p>
      <ns0:pPr>
        <ns0:pStyle ns0:val="Heading2"/>
        <ns0:spacing ns0:after="160" ns0:before="380"/>
      </ns0:pPr>
      <ns0:r>
        <ns0:rPr>
          <ns0:rFonts ns0:ascii="Arial" ns0:cs="Arial" ns0:eastAsia="Arial" ns0:hAnsi="Arial"/>
          <ns0:b/>
          <ns0:bCs/>
          <ns0:sz ns0:val="24"/>
          <ns0:szCs ns0:val="24"/>
        </ns0:rPr>
        <ns0:t xml:space="preserve">Article 1</ns0:t>
      </ns0:r>
      <ns0:r>
        <ns0:rPr>
          <ns0:rFonts ns0:ascii="Arial" ns0:cs="Arial" ns0:eastAsia="Arial" ns0:hAnsi="Arial"/>
          <ns0:b/>
          <ns0:bCs/>
          <ns0:sz ns0:val="24"/>
          <ns0:szCs ns0:val="24"/>
        </ns0:rPr>
        <ns0:t xml:space="preserve">  Définitions</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 Franchiseur désigne B of W Worldwide Ltd, société de droit néo-zélandais dont le siège social est situé au 158 Victoria Street West, PO Box 91696, Auckland City 1142, Nouvelle-Zélande, titulaire de la marque, du concept, des recettes et de l’identité visuelle Fabrice’s Pies.</ns0:t>
      </ns0:r>
    </ns0:p>
    <ns0:p>
      <ns0:pPr>
        <ns0:spacing ns0:after="160" ns0:line="300"/>
        <ns0:jc ns0:val="both"/>
      </ns0:pPr>
      <ns0:r>
        <ns0:rPr>
          <ns0:rFonts ns0:ascii="Arial" ns0:cs="Arial" ns0:eastAsia="Arial" ns0:hAnsi="Arial"/>
          <ns0:sz ns0:val="22"/>
          <ns0:szCs ns0:val="22"/>
          <ns0:vertAlign ns0:val="superscript"/>
        </ns0:rPr>
        <ns0:t xml:space="preserve">2</ns0:t>
      </ns0:r>
      <ns0:r>
        <ns0:rPr>
          <ns0:rFonts ns0:ascii="Arial" ns0:cs="Arial" ns0:eastAsia="Arial" ns0:hAnsi="Arial"/>
          <ns0:sz ns0:val="22"/>
          <ns0:szCs ns0:val="22"/>
        </ns0:rPr>
        <ns0:t xml:space="preserve"> La Franchise désigne B of W Worldwide Ltd, société de droit néo-zélandais dont le siège social est indiqué à l’article 1. La Franchise vend les produits, exploite l’Application et traite les données personnelles des Utilisateurs et Clients. Sauf disposition contraire, toute référence à l’exploitant, au vendeur ou au responsable du traitement désigne la Franchise.</ns0:t>
      </ns0:r>
    </ns0:p>
    <ns0:p>
      <ns0:pPr>
        <ns0:spacing ns0:after="160" ns0:line="300"/>
        <ns0:jc ns0:val="both"/>
      </ns0:pPr>
      <ns0:r>
        <ns0:rPr>
          <ns0:rFonts ns0:ascii="Arial" ns0:cs="Arial" ns0:eastAsia="Arial" ns0:hAnsi="Arial"/>
          <ns0:sz ns0:val="22"/>
          <ns0:szCs ns0:val="22"/>
          <ns0:vertAlign ns0:val="superscript"/>
        </ns0:rPr>
        <ns0:t xml:space="preserve">3</ns0:t>
      </ns0:r>
      <ns0:r>
        <ns0:rPr>
          <ns0:rFonts ns0:ascii="Arial" ns0:cs="Arial" ns0:eastAsia="Arial" ns0:hAnsi="Arial"/>
          <ns0:sz ns0:val="22"/>
          <ns0:szCs ns0:val="22"/>
        </ns0:rPr>
        <ns0:t xml:space="preserve"> L'Application désigne l'application mobile Fabrice's Pies, quel que soit le système d'exploitation sur lequel elle est installée.</ns0:t>
      </ns0:r>
    </ns0:p>
    <ns0:p>
      <ns0:pPr>
        <ns0:spacing ns0:after="160" ns0:line="300"/>
        <ns0:jc ns0:val="both"/>
      </ns0:pPr>
      <ns0:r>
        <ns0:rPr>
          <ns0:rFonts ns0:ascii="Arial" ns0:cs="Arial" ns0:eastAsia="Arial" ns0:hAnsi="Arial"/>
          <ns0:sz ns0:val="22"/>
          <ns0:szCs ns0:val="22"/>
          <ns0:vertAlign ns0:val="superscript"/>
        </ns0:rPr>
        <ns0:t xml:space="preserve">4</ns0:t>
      </ns0:r>
      <ns0:r>
        <ns0:rPr>
          <ns0:rFonts ns0:ascii="Arial" ns0:cs="Arial" ns0:eastAsia="Arial" ns0:hAnsi="Arial"/>
          <ns0:sz ns0:val="22"/>
          <ns0:szCs ns0:val="22"/>
        </ns0:rPr>
        <ns0:t xml:space="preserve"> L'Utilisateur désigne toute personne physique qui télécharge, installe, consulte ou utilise l'Application, qu'elle ait ou non passé commande.</ns0:t>
      </ns0:r>
    </ns0:p>
    <ns0:p>
      <ns0:pPr>
        <ns0:spacing ns0:after="160" ns0:line="300"/>
        <ns0:jc ns0:val="both"/>
      </ns0:pPr>
      <ns0:r>
        <ns0:rPr>
          <ns0:rFonts ns0:ascii="Arial" ns0:cs="Arial" ns0:eastAsia="Arial" ns0:hAnsi="Arial"/>
          <ns0:sz ns0:val="22"/>
          <ns0:szCs ns0:val="22"/>
          <ns0:vertAlign ns0:val="superscript"/>
        </ns0:rPr>
        <ns0:t xml:space="preserve">5</ns0:t>
      </ns0:r>
      <ns0:r>
        <ns0:rPr>
          <ns0:rFonts ns0:ascii="Arial" ns0:cs="Arial" ns0:eastAsia="Arial" ns0:hAnsi="Arial"/>
          <ns0:sz ns0:val="22"/>
          <ns0:szCs ns0:val="22"/>
        </ns0:rPr>
        <ns0:t xml:space="preserve"> Le Client désigne tout Utilisateur ayant passé une commande de produits, par l'intermédiaire de l'Application ou sur un point de vente physique exploité par la Franchise.</ns0:t>
      </ns0:r>
    </ns0:p>
    <ns0:p>
      <ns0:pPr>
        <ns0:spacing ns0:after="160" ns0:line="300"/>
        <ns0:jc ns0:val="both"/>
      </ns0:pPr>
      <ns0:r>
        <ns0:rPr>
          <ns0:rFonts ns0:ascii="Arial" ns0:cs="Arial" ns0:eastAsia="Arial" ns0:hAnsi="Arial"/>
          <ns0:sz ns0:val="22"/>
          <ns0:szCs ns0:val="22"/>
          <ns0:vertAlign ns0:val="superscript"/>
        </ns0:rPr>
        <ns0:t xml:space="preserve">6</ns0:t>
      </ns0:r>
      <ns0:r>
        <ns0:rPr>
          <ns0:rFonts ns0:ascii="Arial" ns0:cs="Arial" ns0:eastAsia="Arial" ns0:hAnsi="Arial"/>
          <ns0:sz ns0:val="22"/>
          <ns0:szCs ns0:val="22"/>
        </ns0:rPr>
        <ns0:t xml:space="preserve"> Le Point de vente désigne tout emplacement physique où la Franchise commercialise les produits.</ns0:t>
      </ns0:r>
    </ns0:p>
    <ns0:p>
      <ns0:pPr>
        <ns0:pStyle ns0:val="Heading2"/>
        <ns0:spacing ns0:after="160" ns0:before="380"/>
      </ns0:pPr>
      <ns0:r>
        <ns0:rPr>
          <ns0:rFonts ns0:ascii="Arial" ns0:cs="Arial" ns0:eastAsia="Arial" ns0:hAnsi="Arial"/>
          <ns0:b/>
          <ns0:bCs/>
          <ns0:sz ns0:val="24"/>
          <ns0:szCs ns0:val="24"/>
        </ns0:rPr>
        <ns0:t xml:space="preserve">Article 2</ns0:t>
      </ns0:r>
      <ns0:r>
        <ns0:rPr>
          <ns0:rFonts ns0:ascii="Arial" ns0:cs="Arial" ns0:eastAsia="Arial" ns0:hAnsi="Arial"/>
          <ns0:b/>
          <ns0:bCs/>
          <ns0:sz ns0:val="24"/>
          <ns0:szCs ns0:val="24"/>
        </ns0:rPr>
        <ns0:t xml:space="preserve">  Champ d'application</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 présent document régit l’utilisation de l’Application, la vente des produits Fabrice’s Pies dans les territoires où ils sont proposés, le traitement des données personnelles qui en résulte, ainsi que les conditions du programme de fidélité Kiwi Rewards.</ns0:t>
      </ns0:r>
    </ns0:p>
    <ns0:p>
      <ns0:pPr>
        <ns0:spacing ns0:after="160" ns0:line="300"/>
        <ns0:jc ns0:val="both"/>
      </ns0:pPr>
      <ns0:r>
        <ns0:rPr>
          <ns0:rFonts ns0:ascii="Arial" ns0:cs="Arial" ns0:eastAsia="Arial" ns0:hAnsi="Arial"/>
          <ns0:sz ns0:val="22"/>
          <ns0:szCs ns0:val="22"/>
          <ns0:vertAlign ns0:val="superscript"/>
        </ns0:rPr>
        <ns0:t xml:space="preserve">2</ns0:t>
      </ns0:r>
      <ns0:r>
        <ns0:rPr>
          <ns0:rFonts ns0:ascii="Arial" ns0:cs="Arial" ns0:eastAsia="Arial" ns0:hAnsi="Arial"/>
          <ns0:sz ns0:val="22"/>
          <ns0:szCs ns0:val="22"/>
        </ns0:rPr>
        <ns0:t xml:space="preserve"> Il s'applique à tout Utilisateur, quel que soit son pays de résidence. Les dispositions propres aux résidents de l'Union européenne sont précisées au chapitre V.</ns0:t>
      </ns0:r>
    </ns0:p>
    <ns0:p>
      <ns0:r>
        <ns0:br ns0:type="page"/>
      </ns0:r>
    </ns0:p>
    <ns0:p>
      <ns0:pPr>
        <ns0:pStyle ns0:val="Heading1"/>
        <ns0:spacing ns0:after="60" ns0:before="600"/>
      </ns0:pPr>
      <ns0:r>
        <ns0:rPr>
          <ns0:rFonts ns0:ascii="Arial" ns0:cs="Arial" ns0:eastAsia="Arial" ns0:hAnsi="Arial"/>
          <ns0:b/>
          <ns0:bCs/>
          <ns0:caps/>
          <ns0:color ns0:val="444444"/>
          <ns0:sz ns0:val="22"/>
          <ns0:szCs ns0:val="22"/>
        </ns0:rPr>
        <ns0:t xml:space="preserve">Chapitre II</ns0:t>
      </ns0:r>
    </ns0:p>
    <ns0:p>
      <ns0:pPr>
        <ns0:pStyle ns0:val="Heading1"/>
        <ns0:spacing ns0:after="280" ns0:before="0"/>
      </ns0:pPr>
      <ns0:r>
        <ns0:rPr>
          <ns0:rFonts ns0:ascii="Arial" ns0:cs="Arial" ns0:eastAsia="Arial" ns0:hAnsi="Arial"/>
          <ns0:b/>
          <ns0:bCs/>
          <ns0:sz ns0:val="28"/>
          <ns0:szCs ns0:val="28"/>
        </ns0:rPr>
        <ns0:t xml:space="preserve">Mentions légales</ns0:t>
      </ns0:r>
    </ns0:p>
    <ns0:p>
      <ns0:pPr>
        <ns0:pStyle ns0:val="Heading2"/>
        <ns0:spacing ns0:after="160" ns0:before="380"/>
      </ns0:pPr>
      <ns0:r>
        <ns0:rPr>
          <ns0:rFonts ns0:ascii="Arial" ns0:cs="Arial" ns0:eastAsia="Arial" ns0:hAnsi="Arial"/>
          <ns0:b/>
          <ns0:bCs/>
          <ns0:sz ns0:val="24"/>
          <ns0:szCs ns0:val="24"/>
        </ns0:rPr>
        <ns0:t xml:space="preserve">Article 3</ns0:t>
      </ns0:r>
      <ns0:r>
        <ns0:rPr>
          <ns0:rFonts ns0:ascii="Arial" ns0:cs="Arial" ns0:eastAsia="Arial" ns0:hAnsi="Arial"/>
          <ns0:b/>
          <ns0:bCs/>
          <ns0:sz ns0:val="24"/>
          <ns0:szCs ns0:val="24"/>
        </ns0:rPr>
        <ns0:t xml:space="preserve">  Identification des entités</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 concept, la marque et les recettes Fabrice's Pies appartiennent au Franchiseur.</ns0:t>
      </ns0:r>
    </ns0:p>
    <ns0:p>
      <ns0:pPr>
        <ns0:spacing ns0:after="160" ns0:line="300"/>
        <ns0:jc ns0:val="both"/>
      </ns0:pPr>
      <ns0:r>
        <ns0:rPr>
          <ns0:rFonts ns0:ascii="Arial" ns0:cs="Arial" ns0:eastAsia="Arial" ns0:hAnsi="Arial"/>
          <ns0:sz ns0:val="22"/>
          <ns0:szCs ns0:val="22"/>
          <ns0:vertAlign ns0:val="superscript"/>
        </ns0:rPr>
        <ns0:t xml:space="preserve">2</ns0:t>
      </ns0:r>
      <ns0:r>
        <ns0:rPr>
          <ns0:rFonts ns0:ascii="Arial" ns0:cs="Arial" ns0:eastAsia="Arial" ns0:hAnsi="Arial"/>
          <ns0:sz ns0:val="22"/>
          <ns0:szCs ns0:val="22"/>
        </ns0:rPr>
        <ns0:t xml:space="preserve"> L’exploitation commerciale, la vente des produits et le traitement des données des Utilisateurs relèvent de B of W Worldwide Ltd, société de droit néo-zélandais, dans le cadre de ses activités liées à Fabrice’s Pies International.</ns0:t>
      </ns0:r>
    </ns0:p>
    <ns0:p>
      <ns0:pPr>
        <ns0:spacing ns0:after="160" ns0:line="300"/>
        <ns0:jc ns0:val="both"/>
      </ns0:pPr>
      <ns0:r>
        <ns0:rPr>
          <ns0:rFonts ns0:ascii="Arial" ns0:cs="Arial" ns0:eastAsia="Arial" ns0:hAnsi="Arial"/>
          <ns0:sz ns0:val="22"/>
          <ns0:szCs ns0:val="22"/>
          <ns0:vertAlign ns0:val="superscript"/>
        </ns0:rPr>
        <ns0:t xml:space="preserve">3</ns0:t>
      </ns0:r>
      <ns0:r>
        <ns0:rPr>
          <ns0:rFonts ns0:ascii="Arial" ns0:cs="Arial" ns0:eastAsia="Arial" ns0:hAnsi="Arial"/>
          <ns0:sz ns0:val="22"/>
          <ns0:szCs ns0:val="22"/>
        </ns0:rPr>
        <ns0:t xml:space="preserve"> L’exploitation est conduite par B of W Worldwide Ltd, société de droit néo-zélandais.</ns0:t>
      </ns0:r>
    </ns0:p>
    <ns0:p>
      <ns0:pPr>
        <ns0:spacing ns0:after="200" ns0:before="80" ns0:line="280"/>
        <ns0:ind ns0:left="360"/>
      </ns0:pPr>
      <ns0:r>
        <ns0:rPr>
          <ns0:rFonts ns0:ascii="Arial" ns0:cs="Arial" ns0:eastAsia="Arial" ns0:hAnsi="Arial"/>
          <ns0:b/>
          <ns0:bCs/>
          <ns0:i/>
          <ns0:iCs/>
          <ns0:color ns0:val="444444"/>
          <ns0:sz ns0:val="20"/>
          <ns0:szCs ns0:val="20"/>
        </ns0:rPr>
        <ns0:t xml:space="preserve">Remarque. </ns0:t>
      </ns0:r>
      <ns0:r>
        <ns0:rPr>
          <ns0:rFonts ns0:ascii="Arial" ns0:cs="Arial" ns0:eastAsia="Arial" ns0:hAnsi="Arial"/>
          <ns0:i/>
          <ns0:iCs/>
          <ns0:color ns0:val="444444"/>
          <ns0:sz ns0:val="20"/>
          <ns0:szCs ns0:val="20"/>
        </ns0:rPr>
        <ns0:t xml:space="preserve">conformément à l'article 945 du Code des obligations, si la raison individuelle est inscrite au registre du commerce, le nom de famille du titulaire doit obligatoirement figurer dans la raison de commerce, l'enseigne Fabrice's Pies International ne pouvant alors être utilisée seule. Le numéro d'identification des entreprises doit également être ajouté dès son attribution. Il est en outre rappelé qu'en raison individuelle, la responsabilité de l'exploitant pour les dettes de l'activité est illimitée et engage son patrimoine personnel, ce qui mérite d'être examiné avec l'avocat indépendamment de la rédaction du présent document.</ns0:t>
      </ns0:r>
    </ns0:p>
    <ns0:p>
      <ns0:pPr>
        <ns0:pStyle ns0:val="Heading2"/>
        <ns0:spacing ns0:after="160" ns0:before="380"/>
      </ns0:pPr>
      <ns0:r>
        <ns0:rPr>
          <ns0:rFonts ns0:ascii="Arial" ns0:cs="Arial" ns0:eastAsia="Arial" ns0:hAnsi="Arial"/>
          <ns0:b/>
          <ns0:bCs/>
          <ns0:sz ns0:val="24"/>
          <ns0:szCs ns0:val="24"/>
        </ns0:rPr>
        <ns0:t xml:space="preserve">Article 4</ns0:t>
      </ns0:r>
      <ns0:r>
        <ns0:rPr>
          <ns0:rFonts ns0:ascii="Arial" ns0:cs="Arial" ns0:eastAsia="Arial" ns0:hAnsi="Arial"/>
          <ns0:b/>
          <ns0:bCs/>
          <ns0:sz ns0:val="24"/>
          <ns0:szCs ns0:val="24"/>
        </ns0:rPr>
        <ns0:t xml:space="preserve">  Hébergement et éditeur technique</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L'Application est éditée par la Franchise et développée pour son compte.</ns0:t>
      </ns0:r>
    </ns0:p>
    <ns0:p>
      <ns0:pPr>
        <ns0:spacing ns0:after="160" ns0:line="300"/>
        <ns0:jc ns0:val="both"/>
      </ns0:pPr>
      <ns0:r>
        <ns0:rPr>
          <ns0:rFonts ns0:ascii="Arial" ns0:cs="Arial" ns0:eastAsia="Arial" ns0:hAnsi="Arial"/>
          <ns0:sz ns0:val="22"/>
          <ns0:szCs ns0:val="22"/>
          <ns0:vertAlign ns0:val="superscript"/>
        </ns0:rPr>
        <ns0:t xml:space="preserve">2</ns0:t>
      </ns0:r>
      <ns0:r>
        <ns0:rPr>
          <ns0:rFonts ns0:ascii="Arial" ns0:cs="Arial" ns0:eastAsia="Arial" ns0:hAnsi="Arial"/>
          <ns0:sz ns0:val="22"/>
          <ns0:szCs ns0:val="22"/>
        </ns0:rPr>
        <ns0:t xml:space="preserve"> Les coordonnées de l'hébergeur technique de l'Application seront précisées dans la présente disposition une fois le prestataire définitivement arrêté.</ns0:t>
      </ns0:r>
    </ns0:p>
    <ns0:p>
      <ns0:r>
        <ns0:br ns0:type="page"/>
      </ns0:r>
    </ns0:p>
    <ns0:p>
      <ns0:pPr>
        <ns0:pStyle ns0:val="Heading1"/>
        <ns0:spacing ns0:after="60" ns0:before="600"/>
      </ns0:pPr>
      <ns0:r>
        <ns0:rPr>
          <ns0:rFonts ns0:ascii="Arial" ns0:cs="Arial" ns0:eastAsia="Arial" ns0:hAnsi="Arial"/>
          <ns0:b/>
          <ns0:bCs/>
          <ns0:caps/>
          <ns0:color ns0:val="444444"/>
          <ns0:sz ns0:val="22"/>
          <ns0:szCs ns0:val="22"/>
        </ns0:rPr>
        <ns0:t xml:space="preserve">Chapitre III</ns0:t>
      </ns0:r>
    </ns0:p>
    <ns0:p>
      <ns0:pPr>
        <ns0:pStyle ns0:val="Heading1"/>
        <ns0:spacing ns0:after="280" ns0:before="0"/>
      </ns0:pPr>
      <ns0:r>
        <ns0:rPr>
          <ns0:rFonts ns0:ascii="Arial" ns0:cs="Arial" ns0:eastAsia="Arial" ns0:hAnsi="Arial"/>
          <ns0:b/>
          <ns0:bCs/>
          <ns0:sz ns0:val="28"/>
          <ns0:szCs ns0:val="28"/>
        </ns0:rPr>
        <ns0:t xml:space="preserve">Conditions générales d'utilisation</ns0:t>
      </ns0:r>
    </ns0:p>
    <ns0:p>
      <ns0:pPr>
        <ns0:pStyle ns0:val="Heading2"/>
        <ns0:spacing ns0:after="160" ns0:before="380"/>
      </ns0:pPr>
      <ns0:r>
        <ns0:rPr>
          <ns0:rFonts ns0:ascii="Arial" ns0:cs="Arial" ns0:eastAsia="Arial" ns0:hAnsi="Arial"/>
          <ns0:b/>
          <ns0:bCs/>
          <ns0:sz ns0:val="24"/>
          <ns0:szCs ns0:val="24"/>
        </ns0:rPr>
        <ns0:t xml:space="preserve">Article 5</ns0:t>
      </ns0:r>
      <ns0:r>
        <ns0:rPr>
          <ns0:rFonts ns0:ascii="Arial" ns0:cs="Arial" ns0:eastAsia="Arial" ns0:hAnsi="Arial"/>
          <ns0:b/>
          <ns0:bCs/>
          <ns0:sz ns0:val="24"/>
          <ns0:szCs ns0:val="24"/>
        </ns0:rPr>
        <ns0:t xml:space="preserve">  Objet</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Les présentes conditions générales d'utilisation régissent l'accès et l'utilisation de l'Application par tout Utilisateur. Elles complètent, sans s'y substituer, les conditions générales de vente applicables à toute commande.</ns0:t>
      </ns0:r>
    </ns0:p>
    <ns0:p>
      <ns0:pPr>
        <ns0:pStyle ns0:val="Heading2"/>
        <ns0:spacing ns0:after="160" ns0:before="380"/>
      </ns0:pPr>
      <ns0:r>
        <ns0:rPr>
          <ns0:rFonts ns0:ascii="Arial" ns0:cs="Arial" ns0:eastAsia="Arial" ns0:hAnsi="Arial"/>
          <ns0:b/>
          <ns0:bCs/>
          <ns0:sz ns0:val="24"/>
          <ns0:szCs ns0:val="24"/>
        </ns0:rPr>
        <ns0:t xml:space="preserve">Article 6</ns0:t>
      </ns0:r>
      <ns0:r>
        <ns0:rPr>
          <ns0:rFonts ns0:ascii="Arial" ns0:cs="Arial" ns0:eastAsia="Arial" ns0:hAnsi="Arial"/>
          <ns0:b/>
          <ns0:bCs/>
          <ns0:sz ns0:val="24"/>
          <ns0:szCs ns0:val="24"/>
        </ns0:rPr>
        <ns0:t xml:space="preserve">  Acceptation</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L'utilisation de l'Application suppose l'acceptation sans réserve des présentes conditions. L'Utilisateur qui n'accepte pas tout ou partie de ces conditions s'abstient d'utiliser l'Application.</ns0:t>
      </ns0:r>
    </ns0:p>
    <ns0:p>
      <ns0:pPr>
        <ns0:pStyle ns0:val="Heading2"/>
        <ns0:spacing ns0:after="160" ns0:before="380"/>
      </ns0:pPr>
      <ns0:r>
        <ns0:rPr>
          <ns0:rFonts ns0:ascii="Arial" ns0:cs="Arial" ns0:eastAsia="Arial" ns0:hAnsi="Arial"/>
          <ns0:b/>
          <ns0:bCs/>
          <ns0:sz ns0:val="24"/>
          <ns0:szCs ns0:val="24"/>
        </ns0:rPr>
        <ns0:t xml:space="preserve">Article 7</ns0:t>
      </ns0:r>
      <ns0:r>
        <ns0:rPr>
          <ns0:rFonts ns0:ascii="Arial" ns0:cs="Arial" ns0:eastAsia="Arial" ns0:hAnsi="Arial"/>
          <ns0:b/>
          <ns0:bCs/>
          <ns0:sz ns0:val="24"/>
          <ns0:szCs ns0:val="24"/>
        </ns0:rPr>
        <ns0:t xml:space="preserve">  Compte utilisateur</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L'accès à certaines fonctionnalités, notamment la commande, le programme de fidélité et l'historique des achats, suppose la création d'un compte au moyen d'une adresse électronique ou d'un numéro de téléphone valide. L'Utilisateur garantit l'exactitude des informations communiquées et les tient à jour.</ns0:t>
      </ns0:r>
    </ns0:p>
    <ns0:p>
      <ns0:pPr>
        <ns0:spacing ns0:after="160" ns0:line="300"/>
        <ns0:jc ns0:val="both"/>
      </ns0:pPr>
      <ns0:r>
        <ns0:rPr>
          <ns0:rFonts ns0:ascii="Arial" ns0:cs="Arial" ns0:eastAsia="Arial" ns0:hAnsi="Arial"/>
          <ns0:sz ns0:val="22"/>
          <ns0:szCs ns0:val="22"/>
          <ns0:vertAlign ns0:val="superscript"/>
        </ns0:rPr>
        <ns0:t xml:space="preserve">2</ns0:t>
      </ns0:r>
      <ns0:r>
        <ns0:rPr>
          <ns0:rFonts ns0:ascii="Arial" ns0:cs="Arial" ns0:eastAsia="Arial" ns0:hAnsi="Arial"/>
          <ns0:sz ns0:val="22"/>
          <ns0:szCs ns0:val="22"/>
        </ns0:rPr>
        <ns0:t xml:space="preserve"> L'Utilisateur répond de la confidentialité de ses identifiants et de toute opération effectuée depuis son compte, sauf preuve contraire. Toute utilisation non autorisée suspectée est signalée sans délai à la Franchise.</ns0:t>
      </ns0:r>
    </ns0:p>
    <ns0:p>
      <ns0:pPr>
        <ns0:spacing ns0:after="160" ns0:line="300"/>
        <ns0:jc ns0:val="both"/>
      </ns0:pPr>
      <ns0:r>
        <ns0:rPr>
          <ns0:rFonts ns0:ascii="Arial" ns0:cs="Arial" ns0:eastAsia="Arial" ns0:hAnsi="Arial"/>
          <ns0:sz ns0:val="22"/>
          <ns0:szCs ns0:val="22"/>
          <ns0:vertAlign ns0:val="superscript"/>
        </ns0:rPr>
        <ns0:t xml:space="preserve">3</ns0:t>
      </ns0:r>
      <ns0:r>
        <ns0:rPr>
          <ns0:rFonts ns0:ascii="Arial" ns0:cs="Arial" ns0:eastAsia="Arial" ns0:hAnsi="Arial"/>
          <ns0:sz ns0:val="22"/>
          <ns0:szCs ns0:val="22"/>
        </ns0:rPr>
        <ns0:t xml:space="preserve"> Un mécanisme de vérification par courrier électronique ou par message textuel peut être requis lors de la création du compte ou à l'occasion d'opérations sensibles, à des fins de sécurité.</ns0:t>
      </ns0:r>
    </ns0:p>
    <ns0:p>
      <ns0:pPr>
        <ns0:pStyle ns0:val="Heading2"/>
        <ns0:spacing ns0:after="160" ns0:before="380"/>
      </ns0:pPr>
      <ns0:r>
        <ns0:rPr>
          <ns0:rFonts ns0:ascii="Arial" ns0:cs="Arial" ns0:eastAsia="Arial" ns0:hAnsi="Arial"/>
          <ns0:b/>
          <ns0:bCs/>
          <ns0:sz ns0:val="24"/>
          <ns0:szCs ns0:val="24"/>
        </ns0:rPr>
        <ns0:t xml:space="preserve">Article 8</ns0:t>
      </ns0:r>
      <ns0:r>
        <ns0:rPr>
          <ns0:rFonts ns0:ascii="Arial" ns0:cs="Arial" ns0:eastAsia="Arial" ns0:hAnsi="Arial"/>
          <ns0:b/>
          <ns0:bCs/>
          <ns0:sz ns0:val="24"/>
          <ns0:szCs ns0:val="24"/>
        </ns0:rPr>
        <ns0:t xml:space="preserve">  Usage conforme</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L'Utilisateur s'engage à ne pas détourner le fonctionnement de l'Application, notamment en manipulant ou en tentant de manipuler le système de points de fidélité, en créant plusieurs comptes dans le but de bénéficier abusivement d'avantages réservés à un seul compte, ou en utilisant l'Application à des fins frauduleuses ou contraires à la loi.</ns0:t>
      </ns0:r>
    </ns0:p>
    <ns0:p>
      <ns0:pPr>
        <ns0:spacing ns0:after="160" ns0:line="300"/>
        <ns0:jc ns0:val="both"/>
      </ns0:pPr>
      <ns0:r>
        <ns0:rPr>
          <ns0:rFonts ns0:ascii="Arial" ns0:cs="Arial" ns0:eastAsia="Arial" ns0:hAnsi="Arial"/>
          <ns0:sz ns0:val="22"/>
          <ns0:szCs ns0:val="22"/>
          <ns0:vertAlign ns0:val="superscript"/>
        </ns0:rPr>
        <ns0:t xml:space="preserve">2</ns0:t>
      </ns0:r>
      <ns0:r>
        <ns0:rPr>
          <ns0:rFonts ns0:ascii="Arial" ns0:cs="Arial" ns0:eastAsia="Arial" ns0:hAnsi="Arial"/>
          <ns0:sz ns0:val="22"/>
          <ns0:szCs ns0:val="22"/>
        </ns0:rPr>
        <ns0:t xml:space="preserve"> En cas de manquement constaté, la Franchise peut suspendre ou clôturer le compte concerné, après avoir mis l'Utilisateur en mesure de présenter ses explications lorsque les circonstances le permettent, sauf fraude manifeste justifiant une mesure immédiate.</ns0:t>
      </ns0:r>
    </ns0:p>
    <ns0:p>
      <ns0:pPr>
        <ns0:pStyle ns0:val="Heading2"/>
        <ns0:spacing ns0:after="160" ns0:before="380"/>
      </ns0:pPr>
      <ns0:r>
        <ns0:rPr>
          <ns0:rFonts ns0:ascii="Arial" ns0:cs="Arial" ns0:eastAsia="Arial" ns0:hAnsi="Arial"/>
          <ns0:b/>
          <ns0:bCs/>
          <ns0:sz ns0:val="24"/>
          <ns0:szCs ns0:val="24"/>
        </ns0:rPr>
        <ns0:t xml:space="preserve">Article 9</ns0:t>
      </ns0:r>
      <ns0:r>
        <ns0:rPr>
          <ns0:rFonts ns0:ascii="Arial" ns0:cs="Arial" ns0:eastAsia="Arial" ns0:hAnsi="Arial"/>
          <ns0:b/>
          <ns0:bCs/>
          <ns0:sz ns0:val="24"/>
          <ns0:szCs ns0:val="24"/>
        </ns0:rPr>
        <ns0:t xml:space="preserve">  Propriété intellectuelle</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La marque Fabrice's Pies, son logo, ses recettes, ses visuels et l'ensemble des éléments composant l'identité de la marque demeurent la propriété exclusive du Franchiseur. La Franchise en fait usage dans le cadre du contrat de franchise qui la lie au Franchiseur. Toute reproduction, extraction ou représentation non autorisée de ces éléments est interdite.</ns0:t>
      </ns0:r>
    </ns0:p>
    <ns0:p>
      <ns0:pPr>
        <ns0:pStyle ns0:val="Heading2"/>
        <ns0:spacing ns0:after="160" ns0:before="380"/>
      </ns0:pPr>
      <ns0:r>
        <ns0:rPr>
          <ns0:rFonts ns0:ascii="Arial" ns0:cs="Arial" ns0:eastAsia="Arial" ns0:hAnsi="Arial"/>
          <ns0:b/>
          <ns0:bCs/>
          <ns0:sz ns0:val="24"/>
          <ns0:szCs ns0:val="24"/>
        </ns0:rPr>
        <ns0:t xml:space="preserve">Article 10</ns0:t>
      </ns0:r>
      <ns0:r>
        <ns0:rPr>
          <ns0:rFonts ns0:ascii="Arial" ns0:cs="Arial" ns0:eastAsia="Arial" ns0:hAnsi="Arial"/>
          <ns0:b/>
          <ns0:bCs/>
          <ns0:sz ns0:val="24"/>
          <ns0:szCs ns0:val="24"/>
        </ns0:rPr>
        <ns0:t xml:space="preserve">  Disponibilité et évolution du service</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La Franchise met en œuvre les moyens raisonnables pour assurer un accès continu à l'Application, sans garantir une disponibilité ininterrompue. Des interruptions liées à la maintenance, à une mise à jour ou à un incident technique peuvent survenir.</ns0:t>
      </ns0:r>
    </ns0:p>
    <ns0:p>
      <ns0:pPr>
        <ns0:spacing ns0:after="160" ns0:line="300"/>
        <ns0:jc ns0:val="both"/>
      </ns0:pPr>
      <ns0:r>
        <ns0:rPr>
          <ns0:rFonts ns0:ascii="Arial" ns0:cs="Arial" ns0:eastAsia="Arial" ns0:hAnsi="Arial"/>
          <ns0:sz ns0:val="22"/>
          <ns0:szCs ns0:val="22"/>
          <ns0:vertAlign ns0:val="superscript"/>
        </ns0:rPr>
        <ns0:t xml:space="preserve">2</ns0:t>
      </ns0:r>
      <ns0:r>
        <ns0:rPr>
          <ns0:rFonts ns0:ascii="Arial" ns0:cs="Arial" ns0:eastAsia="Arial" ns0:hAnsi="Arial"/>
          <ns0:sz ns0:val="22"/>
          <ns0:szCs ns0:val="22"/>
        </ns0:rPr>
        <ns0:t xml:space="preserve"> La Franchise peut faire évoluer les fonctionnalités de l'Application, sans que cela ne remette en cause les droits acquis par l'Utilisateur au titre de commandes déjà passées ou de points de fidélité déjà crédités.</ns0:t>
      </ns0:r>
    </ns0:p>
    <ns0:p>
      <ns0:pPr>
        <ns0:pStyle ns0:val="Heading2"/>
        <ns0:spacing ns0:after="160" ns0:before="380"/>
      </ns0:pPr>
      <ns0:r>
        <ns0:rPr>
          <ns0:rFonts ns0:ascii="Arial" ns0:cs="Arial" ns0:eastAsia="Arial" ns0:hAnsi="Arial"/>
          <ns0:b/>
          <ns0:bCs/>
          <ns0:sz ns0:val="24"/>
          <ns0:szCs ns0:val="24"/>
        </ns0:rPr>
        <ns0:t xml:space="preserve">Article 11</ns0:t>
      </ns0:r>
      <ns0:r>
        <ns0:rPr>
          <ns0:rFonts ns0:ascii="Arial" ns0:cs="Arial" ns0:eastAsia="Arial" ns0:hAnsi="Arial"/>
          <ns0:b/>
          <ns0:bCs/>
          <ns0:sz ns0:val="24"/>
          <ns0:szCs ns0:val="24"/>
        </ns0:rPr>
        <ns0:t xml:space="preserve">  Responsabilité</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La responsabilité de la Franchise ne peut être engagée qu'en cas de faute prouvée, et est limitée au dommage direct et prévisible résultant de l'utilisation de l'Application. Conformément à l'article 100 du Code des obligations, aucune clause du présent document ne saurait exclure ou limiter la responsabilité de la Franchise en cas de dol ou de faute grave.</ns0:t>
      </ns0:r>
    </ns0:p>
    <ns0:p>
      <ns0:pPr>
        <ns0:spacing ns0:after="160" ns0:line="300"/>
        <ns0:jc ns0:val="both"/>
      </ns0:pPr>
      <ns0:r>
        <ns0:rPr>
          <ns0:rFonts ns0:ascii="Arial" ns0:cs="Arial" ns0:eastAsia="Arial" ns0:hAnsi="Arial"/>
          <ns0:sz ns0:val="22"/>
          <ns0:szCs ns0:val="22"/>
          <ns0:vertAlign ns0:val="superscript"/>
        </ns0:rPr>
        <ns0:t xml:space="preserve">2</ns0:t>
      </ns0:r>
      <ns0:r>
        <ns0:rPr>
          <ns0:rFonts ns0:ascii="Arial" ns0:cs="Arial" ns0:eastAsia="Arial" ns0:hAnsi="Arial"/>
          <ns0:sz ns0:val="22"/>
          <ns0:szCs ns0:val="22"/>
        </ns0:rPr>
        <ns0:t xml:space="preserve"> La Franchise n'est pas responsable des interruptions ou dysfonctionnements résultant d'une cause qui lui est étrangère, notamment une panne de réseau ou l'indisponibilité d'un prestataire tiers tel que le prestataire de services de paiement.</ns0:t>
      </ns0:r>
    </ns0:p>
    <ns0:p>
      <ns0:pPr>
        <ns0:pStyle ns0:val="Heading2"/>
        <ns0:spacing ns0:after="160" ns0:before="380"/>
      </ns0:pPr>
      <ns0:r>
        <ns0:rPr>
          <ns0:rFonts ns0:ascii="Arial" ns0:cs="Arial" ns0:eastAsia="Arial" ns0:hAnsi="Arial"/>
          <ns0:b/>
          <ns0:bCs/>
          <ns0:sz ns0:val="24"/>
          <ns0:szCs ns0:val="24"/>
        </ns0:rPr>
        <ns0:t xml:space="preserve">Article 12</ns0:t>
      </ns0:r>
      <ns0:r>
        <ns0:rPr>
          <ns0:rFonts ns0:ascii="Arial" ns0:cs="Arial" ns0:eastAsia="Arial" ns0:hAnsi="Arial"/>
          <ns0:b/>
          <ns0:bCs/>
          <ns0:sz ns0:val="24"/>
          <ns0:szCs ns0:val="24"/>
        </ns0:rPr>
        <ns0:t xml:space="preserve">  Modification des présentes conditions</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La Franchise peut modifier les présentes conditions générales d'utilisation. Toute modification substantielle fait l'objet d'une notification préalable au sein de l'Application. La poursuite de l'utilisation de l'Application après notification vaut acceptation des conditions modifiées.</ns0:t>
      </ns0:r>
    </ns0:p>
    <ns0:p>
      <ns0:r>
        <ns0:br ns0:type="page"/>
      </ns0:r>
    </ns0:p>
    <ns0:p>
      <ns0:pPr>
        <ns0:pStyle ns0:val="Heading1"/>
        <ns0:spacing ns0:after="60" ns0:before="600"/>
      </ns0:pPr>
      <ns0:r>
        <ns0:rPr>
          <ns0:rFonts ns0:ascii="Arial" ns0:cs="Arial" ns0:eastAsia="Arial" ns0:hAnsi="Arial"/>
          <ns0:b/>
          <ns0:bCs/>
          <ns0:caps/>
          <ns0:color ns0:val="444444"/>
          <ns0:sz ns0:val="22"/>
          <ns0:szCs ns0:val="22"/>
        </ns0:rPr>
        <ns0:t xml:space="preserve">Chapitre IV</ns0:t>
      </ns0:r>
    </ns0:p>
    <ns0:p>
      <ns0:pPr>
        <ns0:pStyle ns0:val="Heading1"/>
        <ns0:spacing ns0:after="280" ns0:before="0"/>
      </ns0:pPr>
      <ns0:r>
        <ns0:rPr>
          <ns0:rFonts ns0:ascii="Arial" ns0:cs="Arial" ns0:eastAsia="Arial" ns0:hAnsi="Arial"/>
          <ns0:b/>
          <ns0:bCs/>
          <ns0:sz ns0:val="28"/>
          <ns0:szCs ns0:val="28"/>
        </ns0:rPr>
        <ns0:t xml:space="preserve">Conditions générales de vente</ns0:t>
      </ns0:r>
    </ns0:p>
    <ns0:p>
      <ns0:pPr>
        <ns0:pStyle ns0:val="Heading2"/>
        <ns0:spacing ns0:after="160" ns0:before="380"/>
      </ns0:pPr>
      <ns0:r>
        <ns0:rPr>
          <ns0:rFonts ns0:ascii="Arial" ns0:cs="Arial" ns0:eastAsia="Arial" ns0:hAnsi="Arial"/>
          <ns0:b/>
          <ns0:bCs/>
          <ns0:sz ns0:val="24"/>
          <ns0:szCs ns0:val="24"/>
        </ns0:rPr>
        <ns0:t xml:space="preserve">Article 13</ns0:t>
      </ns0:r>
      <ns0:r>
        <ns0:rPr>
          <ns0:rFonts ns0:ascii="Arial" ns0:cs="Arial" ns0:eastAsia="Arial" ns0:hAnsi="Arial"/>
          <ns0:b/>
          <ns0:bCs/>
          <ns0:sz ns0:val="24"/>
          <ns0:szCs ns0:val="24"/>
        </ns0:rPr>
        <ns0:t xml:space="preserve">  Champ d'application</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Les présentes conditions générales de vente s'appliquent à toute commande de produits passée auprès de la Franchise, par l'intermédiaire de l'Application ou directement sur un Point de vente.</ns0:t>
      </ns0:r>
    </ns0:p>
    <ns0:p>
      <ns0:pPr>
        <ns0:pStyle ns0:val="Heading2"/>
        <ns0:spacing ns0:after="160" ns0:before="380"/>
      </ns0:pPr>
      <ns0:r>
        <ns0:rPr>
          <ns0:rFonts ns0:ascii="Arial" ns0:cs="Arial" ns0:eastAsia="Arial" ns0:hAnsi="Arial"/>
          <ns0:b/>
          <ns0:bCs/>
          <ns0:sz ns0:val="24"/>
          <ns0:szCs ns0:val="24"/>
        </ns0:rPr>
        <ns0:t xml:space="preserve">Article 14</ns0:t>
      </ns0:r>
      <ns0:r>
        <ns0:rPr>
          <ns0:rFonts ns0:ascii="Arial" ns0:cs="Arial" ns0:eastAsia="Arial" ns0:hAnsi="Arial"/>
          <ns0:b/>
          <ns0:bCs/>
          <ns0:sz ns0:val="24"/>
          <ns0:szCs ns0:val="24"/>
        </ns0:rPr>
        <ns0:t xml:space="preserve">  Informations précontractuelles</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Avant toute validation de commande, le Client a connaissance des caractéristiques essentielles du produit, de son prix toutes taxes comprises, des modalités de retrait, et, pour les Clients domiciliés dans l'Union européenne, des informations complémentaires requises par la réglementation européenne relative aux droits des consommateurs, notamment l'identité complète du vendeur, l'existence de la garantie légale de conformité et les modalités de réclamation.</ns0:t>
      </ns0:r>
    </ns0:p>
    <ns0:p>
      <ns0:pPr>
        <ns0:pStyle ns0:val="Heading2"/>
        <ns0:spacing ns0:after="160" ns0:before="380"/>
      </ns0:pPr>
      <ns0:r>
        <ns0:rPr>
          <ns0:rFonts ns0:ascii="Arial" ns0:cs="Arial" ns0:eastAsia="Arial" ns0:hAnsi="Arial"/>
          <ns0:b/>
          <ns0:bCs/>
          <ns0:sz ns0:val="24"/>
          <ns0:szCs ns0:val="24"/>
        </ns0:rPr>
        <ns0:t xml:space="preserve">Article 15</ns0:t>
      </ns0:r>
      <ns0:r>
        <ns0:rPr>
          <ns0:rFonts ns0:ascii="Arial" ns0:cs="Arial" ns0:eastAsia="Arial" ns0:hAnsi="Arial"/>
          <ns0:b/>
          <ns0:bCs/>
          <ns0:sz ns0:val="24"/>
          <ns0:szCs ns0:val="24"/>
        </ns0:rPr>
        <ns0:t xml:space="preserve">  Prix</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Les prix sont indiqués dans la devise affichée au moment de la commande, toutes taxes comprises. La Franchise peut modifier la composition du catalogue et les prix pratiqués, sans effet sur les commandes déjà validées.</ns0:t>
      </ns0:r>
    </ns0:p>
    <ns0:p>
      <ns0:pPr>
        <ns0:spacing ns0:after="160" ns0:line="300"/>
        <ns0:jc ns0:val="both"/>
      </ns0:pPr>
      <ns0:r>
        <ns0:rPr>
          <ns0:rFonts ns0:ascii="Arial" ns0:cs="Arial" ns0:eastAsia="Arial" ns0:hAnsi="Arial"/>
          <ns0:sz ns0:val="22"/>
          <ns0:szCs ns0:val="22"/>
          <ns0:vertAlign ns0:val="superscript"/>
        </ns0:rPr>
        <ns0:t xml:space="preserve">2</ns0:t>
      </ns0:r>
      <ns0:r>
        <ns0:rPr>
          <ns0:rFonts ns0:ascii="Arial" ns0:cs="Arial" ns0:eastAsia="Arial" ns0:hAnsi="Arial"/>
          <ns0:sz ns0:val="22"/>
          <ns0:szCs ns0:val="22"/>
        </ns0:rPr>
        <ns0:t xml:space="preserve"> Lorsqu'une formule est présentée comme comportant une réduction par rapport à un prix de référence, ce prix de référence correspond au prix le plus bas pratiqué par la Franchise au cours des trente jours précédant l'application de la réduction.</ns0:t>
      </ns0:r>
    </ns0:p>
    <ns0:p>
      <ns0:pPr>
        <ns0:pStyle ns0:val="Heading2"/>
        <ns0:spacing ns0:after="160" ns0:before="380"/>
      </ns0:pPr>
      <ns0:r>
        <ns0:rPr>
          <ns0:rFonts ns0:ascii="Arial" ns0:cs="Arial" ns0:eastAsia="Arial" ns0:hAnsi="Arial"/>
          <ns0:b/>
          <ns0:bCs/>
          <ns0:sz ns0:val="24"/>
          <ns0:szCs ns0:val="24"/>
        </ns0:rPr>
        <ns0:t xml:space="preserve">Article 16</ns0:t>
      </ns0:r>
      <ns0:r>
        <ns0:rPr>
          <ns0:rFonts ns0:ascii="Arial" ns0:cs="Arial" ns0:eastAsia="Arial" ns0:hAnsi="Arial"/>
          <ns0:b/>
          <ns0:bCs/>
          <ns0:sz ns0:val="24"/>
          <ns0:szCs ns0:val="24"/>
        </ns0:rPr>
        <ns0:t xml:space="preserve">  Commande et formation du contrat</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La commande est passée par la sélection des produits, leur ajout au panier puis la validation du paiement. Conformément aux principes du Code des obligations relatifs à la formation des contrats, la commande constitue une offre du Client, qui n'est acceptée par la Franchise qu'au moment de la confirmation du paiement. Le contrat de vente est formé à cet instant.</ns0:t>
      </ns0:r>
    </ns0:p>
    <ns0:p>
      <ns0:pPr>
        <ns0:spacing ns0:after="160" ns0:line="300"/>
        <ns0:jc ns0:val="both"/>
      </ns0:pPr>
      <ns0:r>
        <ns0:rPr>
          <ns0:rFonts ns0:ascii="Arial" ns0:cs="Arial" ns0:eastAsia="Arial" ns0:hAnsi="Arial"/>
          <ns0:sz ns0:val="22"/>
          <ns0:szCs ns0:val="22"/>
          <ns0:vertAlign ns0:val="superscript"/>
        </ns0:rPr>
        <ns0:t xml:space="preserve">2</ns0:t>
      </ns0:r>
      <ns0:r>
        <ns0:rPr>
          <ns0:rFonts ns0:ascii="Arial" ns0:cs="Arial" ns0:eastAsia="Arial" ns0:hAnsi="Arial"/>
          <ns0:sz ns0:val="22"/>
          <ns0:szCs ns0:val="22"/>
        </ns0:rPr>
        <ns0:t xml:space="preserve"> Le Client dispose, avant la validation définitive, de la possibilité de vérifier le détail de sa commande et de corriger d'éventuelles erreurs de saisie avant paiement.</ns0:t>
      </ns0:r>
    </ns0:p>
    <ns0:p>
      <ns0:pPr>
        <ns0:spacing ns0:after="160" ns0:line="300"/>
        <ns0:jc ns0:val="both"/>
      </ns0:pPr>
      <ns0:r>
        <ns0:rPr>
          <ns0:rFonts ns0:ascii="Arial" ns0:cs="Arial" ns0:eastAsia="Arial" ns0:hAnsi="Arial"/>
          <ns0:sz ns0:val="22"/>
          <ns0:szCs ns0:val="22"/>
          <ns0:vertAlign ns0:val="superscript"/>
        </ns0:rPr>
        <ns0:t xml:space="preserve">3</ns0:t>
      </ns0:r>
      <ns0:r>
        <ns0:rPr>
          <ns0:rFonts ns0:ascii="Arial" ns0:cs="Arial" ns0:eastAsia="Arial" ns0:hAnsi="Arial"/>
          <ns0:sz ns0:val="22"/>
          <ns0:szCs ns0:val="22"/>
        </ns0:rPr>
        <ns0:t xml:space="preserve"> Une confirmation de commande, valant reçu, est mise à disposition du Client dans l'historique de l'Application immédiatement après validation du paiement.</ns0:t>
      </ns0:r>
    </ns0:p>
    <ns0:p>
      <ns0:pPr>
        <ns0:pStyle ns0:val="Heading2"/>
        <ns0:spacing ns0:after="160" ns0:before="380"/>
      </ns0:pPr>
      <ns0:r>
        <ns0:rPr>
          <ns0:rFonts ns0:ascii="Arial" ns0:cs="Arial" ns0:eastAsia="Arial" ns0:hAnsi="Arial"/>
          <ns0:b/>
          <ns0:bCs/>
          <ns0:sz ns0:val="24"/>
          <ns0:szCs ns0:val="24"/>
        </ns0:rPr>
        <ns0:t xml:space="preserve">Article 17</ns0:t>
      </ns0:r>
      <ns0:r>
        <ns0:rPr>
          <ns0:rFonts ns0:ascii="Arial" ns0:cs="Arial" ns0:eastAsia="Arial" ns0:hAnsi="Arial"/>
          <ns0:b/>
          <ns0:bCs/>
          <ns0:sz ns0:val="24"/>
          <ns0:szCs ns0:val="24"/>
        </ns0:rPr>
        <ns0:t xml:space="preserve">  Paiement</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 paiement s'effectue en ligne par carte bancaire auprès d'un prestataire de services de paiement tiers, ou directement au Point de vente en espèces ou par carte. Les données de paiement ne sont ni collectées ni conservées par la Franchise ; leur traitement relève exclusivement du prestataire de paiement, soumis à ses propres obligations de sécurité.</ns0:t>
      </ns0:r>
    </ns0:p>
    <ns0:p>
      <ns0:pPr>
        <ns0:pStyle ns0:val="Heading2"/>
        <ns0:spacing ns0:after="160" ns0:before="380"/>
      </ns0:pPr>
      <ns0:r>
        <ns0:rPr>
          <ns0:rFonts ns0:ascii="Arial" ns0:cs="Arial" ns0:eastAsia="Arial" ns0:hAnsi="Arial"/>
          <ns0:b/>
          <ns0:bCs/>
          <ns0:sz ns0:val="24"/>
          <ns0:szCs ns0:val="24"/>
        </ns0:rPr>
        <ns0:t xml:space="preserve">Article 18</ns0:t>
      </ns0:r>
      <ns0:r>
        <ns0:rPr>
          <ns0:rFonts ns0:ascii="Arial" ns0:cs="Arial" ns0:eastAsia="Arial" ns0:hAnsi="Arial"/>
          <ns0:b/>
          <ns0:bCs/>
          <ns0:sz ns0:val="24"/>
          <ns0:szCs ns0:val="24"/>
        </ns0:rPr>
        <ns0:t xml:space="preserve">  Retrait des produits</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Sauf indication contraire figurant sur la commande, les produits sont destinés à un retrait immédiat au Point de vente au moment de leur préparation. Toute évolution vers un mode de livraison à domicile fera l'objet d'une mise à jour des présentes conditions avant sa mise en œuvre.</ns0:t>
      </ns0:r>
    </ns0:p>
    <ns0:p>
      <ns0:pPr>
        <ns0:pStyle ns0:val="Heading2"/>
        <ns0:spacing ns0:after="160" ns0:before="380"/>
      </ns0:pPr>
      <ns0:r>
        <ns0:rPr>
          <ns0:rFonts ns0:ascii="Arial" ns0:cs="Arial" ns0:eastAsia="Arial" ns0:hAnsi="Arial"/>
          <ns0:b/>
          <ns0:bCs/>
          <ns0:sz ns0:val="24"/>
          <ns0:szCs ns0:val="24"/>
        </ns0:rPr>
        <ns0:t xml:space="preserve">Article 19</ns0:t>
      </ns0:r>
      <ns0:r>
        <ns0:rPr>
          <ns0:rFonts ns0:ascii="Arial" ns0:cs="Arial" ns0:eastAsia="Arial" ns0:hAnsi="Arial"/>
          <ns0:b/>
          <ns0:bCs/>
          <ns0:sz ns0:val="24"/>
          <ns0:szCs ns0:val="24"/>
        </ns0:rPr>
        <ns0:t xml:space="preserve">  Absence de droit de rétractation</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Les produits vendus sont des denrées alimentaires périssables, préparées et destinées à une consommation rapide après leur retrait. Les conditions d’annulation et de remboursement sont déterminées par le droit néo-zélandais applicable, sous réserve des droits impératifs des consommateurs dans leur pays de résidence.</ns0:t>
      </ns0:r>
    </ns0:p>
    <ns0:p>
      <ns0:pPr>
        <ns0:pStyle ns0:val="Heading2"/>
        <ns0:spacing ns0:after="160" ns0:before="380"/>
      </ns0:pPr>
      <ns0:r>
        <ns0:rPr>
          <ns0:rFonts ns0:ascii="Arial" ns0:cs="Arial" ns0:eastAsia="Arial" ns0:hAnsi="Arial"/>
          <ns0:b/>
          <ns0:bCs/>
          <ns0:sz ns0:val="24"/>
          <ns0:szCs ns0:val="24"/>
        </ns0:rPr>
        <ns0:t xml:space="preserve">Article 20</ns0:t>
      </ns0:r>
      <ns0:r>
        <ns0:rPr>
          <ns0:rFonts ns0:ascii="Arial" ns0:cs="Arial" ns0:eastAsia="Arial" ns0:hAnsi="Arial"/>
          <ns0:b/>
          <ns0:bCs/>
          <ns0:sz ns0:val="24"/>
          <ns0:szCs ns0:val="24"/>
        </ns0:rPr>
        <ns0:t xml:space="preserve">  Conformité et réclamations</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Toute réclamation relative à la qualité ou à la conformité d'un produit est adressée à la Franchise dans les meilleurs délais suivant la remise du produit, par l'intermédiaire de la rubrique de contact de l'Application. La Franchise examine chaque réclamation et propose, selon les circonstances, un remplacement du produit, un avoir ou un remboursement.</ns0:t>
      </ns0:r>
    </ns0:p>
    <ns0:p>
      <ns0:pPr>
        <ns0:spacing ns0:after="160" ns0:line="300"/>
        <ns0:jc ns0:val="both"/>
      </ns0:pPr>
      <ns0:r>
        <ns0:rPr>
          <ns0:rFonts ns0:ascii="Arial" ns0:cs="Arial" ns0:eastAsia="Arial" ns0:hAnsi="Arial"/>
          <ns0:sz ns0:val="22"/>
          <ns0:szCs ns0:val="22"/>
          <ns0:vertAlign ns0:val="superscript"/>
        </ns0:rPr>
        <ns0:t xml:space="preserve">2</ns0:t>
      </ns0:r>
      <ns0:r>
        <ns0:rPr>
          <ns0:rFonts ns0:ascii="Arial" ns0:cs="Arial" ns0:eastAsia="Arial" ns0:hAnsi="Arial"/>
          <ns0:sz ns0:val="22"/>
          <ns0:szCs ns0:val="22"/>
        </ns0:rPr>
        <ns0:t xml:space="preserve"> Pour les Clients domiciliés dans l'Union européenne, ce mécanisme s'applique sans préjudice de la garantie légale de conformité prévue par le droit applicable dans leur pays de résidence, ainsi que de la possibilité de recourir à la plateforme européenne de règlement en ligne des litiges de consommation pour tout litige relatif à une commande passée par voie électronique.</ns0:t>
      </ns0:r>
    </ns0:p>
    <ns0:p>
      <ns0:pPr>
        <ns0:pStyle ns0:val="Heading2"/>
        <ns0:spacing ns0:after="160" ns0:before="380"/>
      </ns0:pPr>
      <ns0:r>
        <ns0:rPr>
          <ns0:rFonts ns0:ascii="Arial" ns0:cs="Arial" ns0:eastAsia="Arial" ns0:hAnsi="Arial"/>
          <ns0:b/>
          <ns0:bCs/>
          <ns0:sz ns0:val="24"/>
          <ns0:szCs ns0:val="24"/>
        </ns0:rPr>
        <ns0:t xml:space="preserve">Article 21</ns0:t>
      </ns0:r>
      <ns0:r>
        <ns0:rPr>
          <ns0:rFonts ns0:ascii="Arial" ns0:cs="Arial" ns0:eastAsia="Arial" ns0:hAnsi="Arial"/>
          <ns0:b/>
          <ns0:bCs/>
          <ns0:sz ns0:val="24"/>
          <ns0:szCs ns0:val="24"/>
        </ns0:rPr>
        <ns0:t xml:space="preserve">  Allergènes et information nutritionnelle</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La composition et les allergènes majeurs de chaque produit sont communiqués au Client avant la validation de sa commande, conformément à la réglementation applicable en matière d'information du consommateur sur les denrées alimentaires.</ns0:t>
      </ns0:r>
    </ns0:p>
    <ns0:p>
      <ns0:pPr>
        <ns0:spacing ns0:after="200" ns0:before="80" ns0:line="280"/>
        <ns0:ind ns0:left="360"/>
      </ns0:pPr>
      <ns0:r>
        <ns0:rPr>
          <ns0:rFonts ns0:ascii="Arial" ns0:cs="Arial" ns0:eastAsia="Arial" ns0:hAnsi="Arial"/>
          <ns0:b/>
          <ns0:bCs/>
          <ns0:i/>
          <ns0:iCs/>
          <ns0:color ns0:val="444444"/>
          <ns0:sz ns0:val="20"/>
          <ns0:szCs ns0:val="20"/>
        </ns0:rPr>
        <ns0:t xml:space="preserve">Remarque. </ns0:t>
      </ns0:r>
      <ns0:r>
        <ns0:rPr>
          <ns0:rFonts ns0:ascii="Arial" ns0:cs="Arial" ns0:eastAsia="Arial" ns0:hAnsi="Arial"/>
          <ns0:i/>
          <ns0:iCs/>
          <ns0:color ns0:val="444444"/>
          <ns0:sz ns0:val="20"/>
          <ns0:szCs ns0:val="20"/>
        </ns0:rPr>
        <ns0:t xml:space="preserve">la conformité de l'affichage des allergènes aux exigences cantonales genevoises applicables à la vente sur les marchés doit être confirmée avec l'autorité compétente.</ns0:t>
      </ns0:r>
    </ns0:p>
    <ns0:p>
      <ns0:pPr>
        <ns0:pStyle ns0:val="Heading2"/>
        <ns0:spacing ns0:after="160" ns0:before="380"/>
      </ns0:pPr>
      <ns0:r>
        <ns0:rPr>
          <ns0:rFonts ns0:ascii="Arial" ns0:cs="Arial" ns0:eastAsia="Arial" ns0:hAnsi="Arial"/>
          <ns0:b/>
          <ns0:bCs/>
          <ns0:sz ns0:val="24"/>
          <ns0:szCs ns0:val="24"/>
        </ns0:rPr>
        <ns0:t xml:space="preserve">Article 22</ns0:t>
      </ns0:r>
      <ns0:r>
        <ns0:rPr>
          <ns0:rFonts ns0:ascii="Arial" ns0:cs="Arial" ns0:eastAsia="Arial" ns0:hAnsi="Arial"/>
          <ns0:b/>
          <ns0:bCs/>
          <ns0:sz ns0:val="24"/>
          <ns0:szCs ns0:val="24"/>
        </ns0:rPr>
        <ns0:t xml:space="preserve">  Droit applicable et for judiciaire</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Les présentes conditions générales de vente sont soumises au droit néo-zélandais. Tout litige relève de la compétence des tribunaux compétents de Nouvelle-Zélande, sous réserve des droits impératifs de protection des consommateurs applicables dans le pays de résidence du Client.</ns0:t>
      </ns0:r>
    </ns0:p>
    <ns0:p>
      <ns0:r>
        <ns0:br ns0:type="page"/>
      </ns0:r>
    </ns0:p>
    <ns0:p>
      <ns0:pPr>
        <ns0:pStyle ns0:val="Heading1"/>
        <ns0:spacing ns0:after="60" ns0:before="600"/>
      </ns0:pPr>
      <ns0:r>
        <ns0:rPr>
          <ns0:rFonts ns0:ascii="Arial" ns0:cs="Arial" ns0:eastAsia="Arial" ns0:hAnsi="Arial"/>
          <ns0:b/>
          <ns0:bCs/>
          <ns0:caps/>
          <ns0:color ns0:val="444444"/>
          <ns0:sz ns0:val="22"/>
          <ns0:szCs ns0:val="22"/>
        </ns0:rPr>
        <ns0:t xml:space="preserve">Chapitre V</ns0:t>
      </ns0:r>
    </ns0:p>
    <ns0:p>
      <ns0:pPr>
        <ns0:pStyle ns0:val="Heading1"/>
        <ns0:spacing ns0:after="280" ns0:before="0"/>
      </ns0:pPr>
      <ns0:r>
        <ns0:rPr>
          <ns0:rFonts ns0:ascii="Arial" ns0:cs="Arial" ns0:eastAsia="Arial" ns0:hAnsi="Arial"/>
          <ns0:b/>
          <ns0:bCs/>
          <ns0:sz ns0:val="28"/>
          <ns0:szCs ns0:val="28"/>
        </ns0:rPr>
        <ns0:t xml:space="preserve">Politique de confidentialité et protection des données</ns0:t>
      </ns0:r>
    </ns0:p>
    <ns0:p>
      <ns0:pPr>
        <ns0:pStyle ns0:val="Heading2"/>
        <ns0:spacing ns0:after="160" ns0:before="380"/>
      </ns0:pPr>
      <ns0:r>
        <ns0:rPr>
          <ns0:rFonts ns0:ascii="Arial" ns0:cs="Arial" ns0:eastAsia="Arial" ns0:hAnsi="Arial"/>
          <ns0:b/>
          <ns0:bCs/>
          <ns0:sz ns0:val="24"/>
          <ns0:szCs ns0:val="24"/>
        </ns0:rPr>
        <ns0:t xml:space="preserve">Article 23</ns0:t>
      </ns0:r>
      <ns0:r>
        <ns0:rPr>
          <ns0:rFonts ns0:ascii="Arial" ns0:cs="Arial" ns0:eastAsia="Arial" ns0:hAnsi="Arial"/>
          <ns0:b/>
          <ns0:bCs/>
          <ns0:sz ns0:val="24"/>
          <ns0:szCs ns0:val="24"/>
        </ns0:rPr>
        <ns0:t xml:space="preserve">  Responsable du traitement</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B of W Worldwide Ltd est le responsable du traitement des données personnelles collectées par l’intermédiaire de l’Application.</ns0:t>
      </ns0:r>
    </ns0:p>
    <ns0:p>
      <ns0:pPr>
        <ns0:pStyle ns0:val="Heading2"/>
        <ns0:spacing ns0:after="160" ns0:before="380"/>
      </ns0:pPr>
      <ns0:r>
        <ns0:rPr>
          <ns0:rFonts ns0:ascii="Arial" ns0:cs="Arial" ns0:eastAsia="Arial" ns0:hAnsi="Arial"/>
          <ns0:b/>
          <ns0:bCs/>
          <ns0:sz ns0:val="24"/>
          <ns0:szCs ns0:val="24"/>
        </ns0:rPr>
        <ns0:t xml:space="preserve">Article 24</ns0:t>
      </ns0:r>
      <ns0:r>
        <ns0:rPr>
          <ns0:rFonts ns0:ascii="Arial" ns0:cs="Arial" ns0:eastAsia="Arial" ns0:hAnsi="Arial"/>
          <ns0:b/>
          <ns0:bCs/>
          <ns0:sz ns0:val="24"/>
          <ns0:szCs ns0:val="24"/>
        </ns0:rPr>
        <ns0:t xml:space="preserve">  Droit applicable</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 traitement des données personnelles est régi par le Privacy Act 2020 de Nouvelle-Zélande et, lorsque les conditions d’application sont réunies, par le règlement général sur la protection des données de l’Union européenne.</ns0:t>
      </ns0:r>
    </ns0:p>
    <ns0:p>
      <ns0:pPr>
        <ns0:pStyle ns0:val="Heading2"/>
        <ns0:spacing ns0:after="160" ns0:before="380"/>
      </ns0:pPr>
      <ns0:r>
        <ns0:rPr>
          <ns0:rFonts ns0:ascii="Arial" ns0:cs="Arial" ns0:eastAsia="Arial" ns0:hAnsi="Arial"/>
          <ns0:b/>
          <ns0:bCs/>
          <ns0:sz ns0:val="24"/>
          <ns0:szCs ns0:val="24"/>
        </ns0:rPr>
        <ns0:t xml:space="preserve">Article 25</ns0:t>
      </ns0:r>
      <ns0:r>
        <ns0:rPr>
          <ns0:rFonts ns0:ascii="Arial" ns0:cs="Arial" ns0:eastAsia="Arial" ns0:hAnsi="Arial"/>
          <ns0:b/>
          <ns0:bCs/>
          <ns0:sz ns0:val="24"/>
          <ns0:szCs ns0:val="24"/>
        </ns0:rPr>
        <ns0:t xml:space="preserve">  Données collectées</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Les catégories de données suivantes sont collectées :</ns0:t>
      </ns0:r>
    </ns0:p>
    <ns0:p>
      <ns0:pPr>
        <ns0:spacing ns0:after="100" ns0:line="300"/>
        <ns0:ind ns0:left="504"/>
        <ns0:jc ns0:val="both"/>
      </ns0:pPr>
      <ns0:r>
        <ns0:rPr>
          <ns0:rFonts ns0:ascii="Arial" ns0:cs="Arial" ns0:eastAsia="Arial" ns0:hAnsi="Arial"/>
          <ns0:i/>
          <ns0:iCs/>
          <ns0:sz ns0:val="22"/>
          <ns0:szCs ns0:val="22"/>
        </ns0:rPr>
        <ns0:t xml:space="preserve">let. a)</ns0:t>
      </ns0:r>
      <ns0:r>
        <ns0:rPr>
          <ns0:rFonts ns0:ascii="Arial" ns0:cs="Arial" ns0:eastAsia="Arial" ns0:hAnsi="Arial"/>
          <ns0:sz ns0:val="22"/>
          <ns0:szCs ns0:val="22"/>
        </ns0:rPr>
        <ns0:t xml:space="preserve">  les données d'identification du compte, soit le nom, le prénom, l'adresse électronique et le numéro de téléphone,</ns0:t>
      </ns0:r>
    </ns0:p>
    <ns0:p>
      <ns0:pPr>
        <ns0:spacing ns0:after="100" ns0:line="300"/>
        <ns0:ind ns0:left="504"/>
        <ns0:jc ns0:val="both"/>
      </ns0:pPr>
      <ns0:r>
        <ns0:rPr>
          <ns0:rFonts ns0:ascii="Arial" ns0:cs="Arial" ns0:eastAsia="Arial" ns0:hAnsi="Arial"/>
          <ns0:i/>
          <ns0:iCs/>
          <ns0:sz ns0:val="22"/>
          <ns0:szCs ns0:val="22"/>
        </ns0:rPr>
        <ns0:t xml:space="preserve">let. b)</ns0:t>
      </ns0:r>
      <ns0:r>
        <ns0:rPr>
          <ns0:rFonts ns0:ascii="Arial" ns0:cs="Arial" ns0:eastAsia="Arial" ns0:hAnsi="Arial"/>
          <ns0:sz ns0:val="22"/>
          <ns0:szCs ns0:val="22"/>
        </ns0:rPr>
        <ns0:t xml:space="preserve">  la date de naissance, aux fins de l'attribution de l'avantage anniversaire prévu par le programme de fidélité,</ns0:t>
      </ns0:r>
    </ns0:p>
    <ns0:p>
      <ns0:pPr>
        <ns0:spacing ns0:after="100" ns0:line="300"/>
        <ns0:ind ns0:left="504"/>
        <ns0:jc ns0:val="both"/>
      </ns0:pPr>
      <ns0:r>
        <ns0:rPr>
          <ns0:rFonts ns0:ascii="Arial" ns0:cs="Arial" ns0:eastAsia="Arial" ns0:hAnsi="Arial"/>
          <ns0:i/>
          <ns0:iCs/>
          <ns0:sz ns0:val="22"/>
          <ns0:szCs ns0:val="22"/>
        </ns0:rPr>
        <ns0:t xml:space="preserve">let. c)</ns0:t>
      </ns0:r>
      <ns0:r>
        <ns0:rPr>
          <ns0:rFonts ns0:ascii="Arial" ns0:cs="Arial" ns0:eastAsia="Arial" ns0:hAnsi="Arial"/>
          <ns0:sz ns0:val="22"/>
          <ns0:szCs ns0:val="22"/>
        </ns0:rPr>
        <ns0:t xml:space="preserve">  l'historique des commandes et les préférences d'achat,</ns0:t>
      </ns0:r>
    </ns0:p>
    <ns0:p>
      <ns0:pPr>
        <ns0:spacing ns0:after="100" ns0:line="300"/>
        <ns0:ind ns0:left="504"/>
        <ns0:jc ns0:val="both"/>
      </ns0:pPr>
      <ns0:r>
        <ns0:rPr>
          <ns0:rFonts ns0:ascii="Arial" ns0:cs="Arial" ns0:eastAsia="Arial" ns0:hAnsi="Arial"/>
          <ns0:i/>
          <ns0:iCs/>
          <ns0:sz ns0:val="22"/>
          <ns0:szCs ns0:val="22"/>
        </ns0:rPr>
        <ns0:t xml:space="preserve">let. d)</ns0:t>
      </ns0:r>
      <ns0:r>
        <ns0:rPr>
          <ns0:rFonts ns0:ascii="Arial" ns0:cs="Arial" ns0:eastAsia="Arial" ns0:hAnsi="Arial"/>
          <ns0:sz ns0:val="22"/>
          <ns0:szCs ns0:val="22"/>
        </ns0:rPr>
        <ns0:t xml:space="preserve">  le solde de points de fidélité et le statut atteint au sein du programme Kiwi Rewards,</ns0:t>
      </ns0:r>
    </ns0:p>
    <ns0:p>
      <ns0:pPr>
        <ns0:spacing ns0:after="100" ns0:line="300"/>
        <ns0:ind ns0:left="504"/>
        <ns0:jc ns0:val="both"/>
      </ns0:pPr>
      <ns0:r>
        <ns0:rPr>
          <ns0:rFonts ns0:ascii="Arial" ns0:cs="Arial" ns0:eastAsia="Arial" ns0:hAnsi="Arial"/>
          <ns0:i/>
          <ns0:iCs/>
          <ns0:sz ns0:val="22"/>
          <ns0:szCs ns0:val="22"/>
        </ns0:rPr>
        <ns0:t xml:space="preserve">let. e)</ns0:t>
      </ns0:r>
      <ns0:r>
        <ns0:rPr>
          <ns0:rFonts ns0:ascii="Arial" ns0:cs="Arial" ns0:eastAsia="Arial" ns0:hAnsi="Arial"/>
          <ns0:sz ns0:val="22"/>
          <ns0:szCs ns0:val="22"/>
        </ns0:rPr>
        <ns0:t xml:space="preserve">  les données techniques de connexion, à des fins de sécurité et de prévention de la fraude,</ns0:t>
      </ns0:r>
    </ns0:p>
    <ns0:p>
      <ns0:pPr>
        <ns0:spacing ns0:after="100" ns0:line="300"/>
        <ns0:ind ns0:left="504"/>
        <ns0:jc ns0:val="both"/>
      </ns0:pPr>
      <ns0:r>
        <ns0:rPr>
          <ns0:rFonts ns0:ascii="Arial" ns0:cs="Arial" ns0:eastAsia="Arial" ns0:hAnsi="Arial"/>
          <ns0:i/>
          <ns0:iCs/>
          <ns0:sz ns0:val="22"/>
          <ns0:szCs ns0:val="22"/>
        </ns0:rPr>
        <ns0:t xml:space="preserve">let. f)</ns0:t>
      </ns0:r>
      <ns0:r>
        <ns0:rPr>
          <ns0:rFonts ns0:ascii="Arial" ns0:cs="Arial" ns0:eastAsia="Arial" ns0:hAnsi="Arial"/>
          <ns0:sz ns0:val="22"/>
          <ns0:szCs ns0:val="22"/>
        </ns0:rPr>
        <ns0:t xml:space="preserve">  la photographie de profil, à titre facultatif.</ns0:t>
      </ns0:r>
    </ns0:p>
    <ns0:p>
      <ns0:pPr>
        <ns0:spacing ns0:after="160" ns0:line="300"/>
        <ns0:jc ns0:val="both"/>
      </ns0:pPr>
      <ns0:r>
        <ns0:rPr>
          <ns0:rFonts ns0:ascii="Arial" ns0:cs="Arial" ns0:eastAsia="Arial" ns0:hAnsi="Arial"/>
          <ns0:sz ns0:val="22"/>
          <ns0:szCs ns0:val="22"/>
          <ns0:vertAlign ns0:val="superscript"/>
        </ns0:rPr>
        <ns0:t xml:space="preserve">2</ns0:t>
      </ns0:r>
      <ns0:r>
        <ns0:rPr>
          <ns0:rFonts ns0:ascii="Arial" ns0:cs="Arial" ns0:eastAsia="Arial" ns0:hAnsi="Arial"/>
          <ns0:sz ns0:val="22"/>
          <ns0:szCs ns0:val="22"/>
        </ns0:rPr>
        <ns0:t xml:space="preserve"> Aucune donnée de paiement, telle qu'un numéro de carte bancaire, n'est collectée ni conservée par la Franchise. Ce traitement relève exclusivement du prestataire de services de paiement.</ns0:t>
      </ns0:r>
    </ns0:p>
    <ns0:p>
      <ns0:pPr>
        <ns0:pStyle ns0:val="Heading2"/>
        <ns0:spacing ns0:after="160" ns0:before="380"/>
      </ns0:pPr>
      <ns0:r>
        <ns0:rPr>
          <ns0:rFonts ns0:ascii="Arial" ns0:cs="Arial" ns0:eastAsia="Arial" ns0:hAnsi="Arial"/>
          <ns0:b/>
          <ns0:bCs/>
          <ns0:sz ns0:val="24"/>
          <ns0:szCs ns0:val="24"/>
        </ns0:rPr>
        <ns0:t xml:space="preserve">Article 26</ns0:t>
      </ns0:r>
      <ns0:r>
        <ns0:rPr>
          <ns0:rFonts ns0:ascii="Arial" ns0:cs="Arial" ns0:eastAsia="Arial" ns0:hAnsi="Arial"/>
          <ns0:b/>
          <ns0:bCs/>
          <ns0:sz ns0:val="24"/>
          <ns0:szCs ns0:val="24"/>
        </ns0:rPr>
        <ns0:t xml:space="preserve">  Finalités et bases légales du traitement</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 traitement des données répond aux finalités suivantes : la gestion du compte et l'authentification de l'Utilisateur, le traitement des commandes, la gestion du programme de fidélité et du programme de parrainage, la communication avec le Client relative à sa commande, la prévention de la fraude, et, sur consentement, l'envoi de communications commerciales.</ns0:t>
      </ns0:r>
    </ns0:p>
    <ns0:p>
      <ns0:pPr>
        <ns0:spacing ns0:after="160" ns0:line="300"/>
        <ns0:jc ns0:val="both"/>
      </ns0:pPr>
      <ns0:r>
        <ns0:rPr>
          <ns0:rFonts ns0:ascii="Arial" ns0:cs="Arial" ns0:eastAsia="Arial" ns0:hAnsi="Arial"/>
          <ns0:sz ns0:val="22"/>
          <ns0:szCs ns0:val="22"/>
          <ns0:vertAlign ns0:val="superscript"/>
        </ns0:rPr>
        <ns0:t xml:space="preserve">2</ns0:t>
      </ns0:r>
      <ns0:r>
        <ns0:rPr>
          <ns0:rFonts ns0:ascii="Arial" ns0:cs="Arial" ns0:eastAsia="Arial" ns0:hAnsi="Arial"/>
          <ns0:sz ns0:val="22"/>
          <ns0:szCs ns0:val="22"/>
        </ns0:rPr>
        <ns0:t xml:space="preserve"> Pour les Utilisateurs domiciliés dans l'Union européenne, ces traitements reposent respectivement sur l'exécution du contrat conclu avec l'Utilisateur, sur l'intérêt légitime de la Franchise à assurer la sécurité de ses services, et, pour les communications commerciales, sur le consentement préalable et librement révocable de l'Utilisateur, recueilli distinctement de l'acceptation des présentes conditions.</ns0:t>
      </ns0:r>
    </ns0:p>
    <ns0:p>
      <ns0:pPr>
        <ns0:pStyle ns0:val="Heading2"/>
        <ns0:spacing ns0:after="160" ns0:before="380"/>
      </ns0:pPr>
      <ns0:r>
        <ns0:rPr>
          <ns0:rFonts ns0:ascii="Arial" ns0:cs="Arial" ns0:eastAsia="Arial" ns0:hAnsi="Arial"/>
          <ns0:b/>
          <ns0:bCs/>
          <ns0:sz ns0:val="24"/>
          <ns0:szCs ns0:val="24"/>
        </ns0:rPr>
        <ns0:t xml:space="preserve">Article 27</ns0:t>
      </ns0:r>
      <ns0:r>
        <ns0:rPr>
          <ns0:rFonts ns0:ascii="Arial" ns0:cs="Arial" ns0:eastAsia="Arial" ns0:hAnsi="Arial"/>
          <ns0:b/>
          <ns0:bCs/>
          <ns0:sz ns0:val="24"/>
          <ns0:szCs ns0:val="24"/>
        </ns0:rPr>
        <ns0:t xml:space="preserve">  Destinataires des données</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Les données sont accessibles aux personnes habilitées au sein de la Franchise et communiquées, dans la stricte mesure nécessaire, aux sous-traitants suivants : le prestataire de services de paiement, le prestataire d'hébergement de l'infrastructure technique, et le prestataire d'envoi de messages électroniques ou textuels utilisé pour la vérification de compte et les notifications. Aucune donnée n'est cédée à des tiers à des fins commerciales.</ns0:t>
      </ns0:r>
    </ns0:p>
    <ns0:p>
      <ns0:pPr>
        <ns0:pStyle ns0:val="Heading2"/>
        <ns0:spacing ns0:after="160" ns0:before="380"/>
      </ns0:pPr>
      <ns0:r>
        <ns0:rPr>
          <ns0:rFonts ns0:ascii="Arial" ns0:cs="Arial" ns0:eastAsia="Arial" ns0:hAnsi="Arial"/>
          <ns0:b/>
          <ns0:bCs/>
          <ns0:sz ns0:val="24"/>
          <ns0:szCs ns0:val="24"/>
        </ns0:rPr>
        <ns0:t xml:space="preserve">Article 28  Transferts hors de Nouvelle-Zélande et de l’Union européenne</ns0:t>
      </ns0:r>
      <ns0:r>
        <ns0:rPr>
          <ns0:rFonts ns0:ascii="Arial" ns0:cs="Arial" ns0:eastAsia="Arial" ns0:hAnsi="Arial"/>
          <ns0:b/>
          <ns0:bCs/>
          <ns0:sz ns0:val="24"/>
          <ns0:szCs ns0:val="24"/>
        </ns0:rPr>
        <ns0:t xml:space="preserve"/>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Lorsqu’un sous-traitant traite des données en dehors de la Nouvelle-Zélande ou de l’Union européenne, le transfert est encadré par les garanties requises par le Privacy Act 2020 de Nouvelle-Zélande et, lorsque le RGPD s’applique, par les mécanismes de transfert prévus par ce règlement.</ns0:t>
      </ns0:r>
    </ns0:p>
    <ns0:p>
      <ns0:pPr>
        <ns0:spacing ns0:after="200" ns0:before="80" ns0:line="280"/>
        <ns0:ind ns0:left="360"/>
      </ns0:pPr>
      <ns0:r>
        <ns0:rPr>
          <ns0:rFonts ns0:ascii="Arial" ns0:cs="Arial" ns0:eastAsia="Arial" ns0:hAnsi="Arial"/>
          <ns0:b/>
          <ns0:bCs/>
          <ns0:i/>
          <ns0:iCs/>
          <ns0:color ns0:val="444444"/>
          <ns0:sz ns0:val="20"/>
          <ns0:szCs ns0:val="20"/>
        </ns0:rPr>
        <ns0:t xml:space="preserve">Remarque. </ns0:t>
      </ns0:r>
      <ns0:r>
        <ns0:rPr>
          <ns0:rFonts ns0:ascii="Arial" ns0:cs="Arial" ns0:eastAsia="Arial" ns0:hAnsi="Arial"/>
          <ns0:i/>
          <ns0:iCs/>
          <ns0:color ns0:val="444444"/>
          <ns0:sz ns0:val="20"/>
          <ns0:szCs ns0:val="20"/>
        </ns0:rPr>
        <ns0:t xml:space="preserve">la liste exacte des sous-traitants et leur lieu d'établissement doivent être arrêtés avant publication afin de déterminer si des clauses contractuelles types doivent être signées.</ns0:t>
      </ns0:r>
    </ns0:p>
    <ns0:p>
      <ns0:pPr>
        <ns0:pStyle ns0:val="Heading2"/>
        <ns0:spacing ns0:after="160" ns0:before="380"/>
      </ns0:pPr>
      <ns0:r>
        <ns0:rPr>
          <ns0:rFonts ns0:ascii="Arial" ns0:cs="Arial" ns0:eastAsia="Arial" ns0:hAnsi="Arial"/>
          <ns0:b/>
          <ns0:bCs/>
          <ns0:sz ns0:val="24"/>
          <ns0:szCs ns0:val="24"/>
        </ns0:rPr>
        <ns0:t xml:space="preserve">Article 29</ns0:t>
      </ns0:r>
      <ns0:r>
        <ns0:rPr>
          <ns0:rFonts ns0:ascii="Arial" ns0:cs="Arial" ns0:eastAsia="Arial" ns0:hAnsi="Arial"/>
          <ns0:b/>
          <ns0:bCs/>
          <ns0:sz ns0:val="24"/>
          <ns0:szCs ns0:val="24"/>
        </ns0:rPr>
        <ns0:t xml:space="preserve">  Durée de conservation</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Les données sont conservées pendant la durée d'utilisation active du compte. En cas d'inactivité du compte pendant vingt-quatre mois, ou de clôture du compte à l'initiative de l'Utilisateur, les données sont supprimées ou anonymisées, sous réserve des durées de conservation plus longues imposées par les obligations légales, notamment comptables et fiscales.</ns0:t>
      </ns0:r>
    </ns0:p>
    <ns0:p>
      <ns0:pPr>
        <ns0:pStyle ns0:val="Heading2"/>
        <ns0:spacing ns0:after="160" ns0:before="380"/>
      </ns0:pPr>
      <ns0:r>
        <ns0:rPr>
          <ns0:rFonts ns0:ascii="Arial" ns0:cs="Arial" ns0:eastAsia="Arial" ns0:hAnsi="Arial"/>
          <ns0:b/>
          <ns0:bCs/>
          <ns0:sz ns0:val="24"/>
          <ns0:szCs ns0:val="24"/>
        </ns0:rPr>
        <ns0:t xml:space="preserve">Article 30</ns0:t>
      </ns0:r>
      <ns0:r>
        <ns0:rPr>
          <ns0:rFonts ns0:ascii="Arial" ns0:cs="Arial" ns0:eastAsia="Arial" ns0:hAnsi="Arial"/>
          <ns0:b/>
          <ns0:bCs/>
          <ns0:sz ns0:val="24"/>
          <ns0:szCs ns0:val="24"/>
        </ns0:rPr>
        <ns0:t xml:space="preserve">  Droits de la personne concernée</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Tout Utilisateur dispose d'un droit d'accès à ses données, d'un droit de rectification, d'un droit à l'effacement dans les limites des obligations légales de conservation, d'un droit à la portabilité de ses données, et d'un droit d'opposition au traitement de ses données à des fins de communication commerciale. Tout consentement donné peut être retiré à tout moment, sans effet sur la licéité des traitements effectués antérieurement au retrait.</ns0:t>
      </ns0:r>
    </ns0:p>
    <ns0:p>
      <ns0:pPr>
        <ns0:spacing ns0:after="160" ns0:line="300"/>
        <ns0:jc ns0:val="both"/>
      </ns0:pPr>
      <ns0:r>
        <ns0:rPr>
          <ns0:rFonts ns0:ascii="Arial" ns0:cs="Arial" ns0:eastAsia="Arial" ns0:hAnsi="Arial"/>
          <ns0:sz ns0:val="22"/>
          <ns0:szCs ns0:val="22"/>
          <ns0:vertAlign ns0:val="superscript"/>
        </ns0:rPr>
        <ns0:t xml:space="preserve">2</ns0:t>
      </ns0:r>
      <ns0:r>
        <ns0:rPr>
          <ns0:rFonts ns0:ascii="Arial" ns0:cs="Arial" ns0:eastAsia="Arial" ns0:hAnsi="Arial"/>
          <ns0:sz ns0:val="22"/>
          <ns0:szCs ns0:val="22"/>
        </ns0:rPr>
        <ns0:t xml:space="preserve"> Ces droits sont exercés depuis la rubrique du compte au sein de l'Application, ou par une demande adressée à la Franchise par l'intermédiaire de la rubrique de contact.</ns0:t>
      </ns0:r>
    </ns0:p>
    <ns0:p>
      <ns0:pPr>
        <ns0:spacing ns0:after="160" ns0:line="300"/>
        <ns0:jc ns0:val="both"/>
      </ns0:pPr>
      <ns0:r>
        <ns0:rPr>
          <ns0:rFonts ns0:ascii="Arial" ns0:cs="Arial" ns0:eastAsia="Arial" ns0:hAnsi="Arial"/>
          <ns0:sz ns0:val="22"/>
          <ns0:szCs ns0:val="22"/>
          <ns0:vertAlign ns0:val="superscript"/>
        </ns0:rPr>
        <ns0:t xml:space="preserve">3</ns0:t>
      </ns0:r>
      <ns0:r>
        <ns0:rPr>
          <ns0:rFonts ns0:ascii="Arial" ns0:cs="Arial" ns0:eastAsia="Arial" ns0:hAnsi="Arial"/>
          <ns0:sz ns0:val="22"/>
          <ns0:szCs ns0:val="22"/>
        </ns0:rPr>
        <ns0:t xml:space="preserve"> Indépendamment de l’exercice de ces droits auprès de la Franchise, tout Utilisateur peut saisir l’autorité de protection de la vie privée compétente en Nouvelle-Zélande ou, lorsqu’il réside dans l’Union européenne, l’autorité de contrôle de son État de résidence.</ns0:t>
      </ns0:r>
    </ns0:p>
    <ns0:p>
      <ns0:pPr>
        <ns0:pStyle ns0:val="Heading2"/>
        <ns0:spacing ns0:after="160" ns0:before="380"/>
      </ns0:pPr>
      <ns0:r>
        <ns0:rPr>
          <ns0:rFonts ns0:ascii="Arial" ns0:cs="Arial" ns0:eastAsia="Arial" ns0:hAnsi="Arial"/>
          <ns0:b/>
          <ns0:bCs/>
          <ns0:sz ns0:val="24"/>
          <ns0:szCs ns0:val="24"/>
        </ns0:rPr>
        <ns0:t xml:space="preserve">Article 31</ns0:t>
      </ns0:r>
      <ns0:r>
        <ns0:rPr>
          <ns0:rFonts ns0:ascii="Arial" ns0:cs="Arial" ns0:eastAsia="Arial" ns0:hAnsi="Arial"/>
          <ns0:b/>
          <ns0:bCs/>
          <ns0:sz ns0:val="24"/>
          <ns0:szCs ns0:val="24"/>
        </ns0:rPr>
        <ns0:t xml:space="preserve">  Sécurité des données</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La Franchise met en œuvre des mesures techniques et organisationnelles appropriées afin de garantir un niveau de sécurité adapté au risque, notamment le chiffrement des mots de passe, une authentification renforcée pour les opérations sensibles, et une limitation des accès aux seules personnes habilitées.</ns0:t>
      </ns0:r>
    </ns0:p>
    <ns0:p>
      <ns0:pPr>
        <ns0:pStyle ns0:val="Heading2"/>
        <ns0:spacing ns0:after="160" ns0:before="380"/>
      </ns0:pPr>
      <ns0:r>
        <ns0:rPr>
          <ns0:rFonts ns0:ascii="Arial" ns0:cs="Arial" ns0:eastAsia="Arial" ns0:hAnsi="Arial"/>
          <ns0:b/>
          <ns0:bCs/>
          <ns0:sz ns0:val="24"/>
          <ns0:szCs ns0:val="24"/>
        </ns0:rPr>
        <ns0:t xml:space="preserve">Article 32</ns0:t>
      </ns0:r>
      <ns0:r>
        <ns0:rPr>
          <ns0:rFonts ns0:ascii="Arial" ns0:cs="Arial" ns0:eastAsia="Arial" ns0:hAnsi="Arial"/>
          <ns0:b/>
          <ns0:bCs/>
          <ns0:sz ns0:val="24"/>
          <ns0:szCs ns0:val="24"/>
        </ns0:rPr>
        <ns0:t xml:space="preserve">  Cookies et traceurs</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L'Application utilise exclusivement des traceurs techniques strictement nécessaires à son fonctionnement, notamment au maintien de la session de l'Utilisateur et à la mémorisation de ses préférences. Aucun traceur à finalité publicitaire n'est utilisé à ce jour. Si un tel traceur venait à être introduit, le consentement préalable de l'Utilisateur serait recueilli conformément aux exigences applicables, notamment celles résultant de la directive concernant la vie privée dans le secteur des communications électroniques pour les Utilisateurs domiciliés dans l'Union européenne.</ns0:t>
      </ns0:r>
    </ns0:p>
    <ns0:p>
      <ns0:pPr>
        <ns0:pStyle ns0:val="Heading2"/>
        <ns0:spacing ns0:after="160" ns0:before="380"/>
      </ns0:pPr>
      <ns0:r>
        <ns0:rPr>
          <ns0:rFonts ns0:ascii="Arial" ns0:cs="Arial" ns0:eastAsia="Arial" ns0:hAnsi="Arial"/>
          <ns0:b/>
          <ns0:bCs/>
          <ns0:sz ns0:val="24"/>
          <ns0:szCs ns0:val="24"/>
        </ns0:rPr>
        <ns0:t xml:space="preserve">Article 33</ns0:t>
      </ns0:r>
      <ns0:r>
        <ns0:rPr>
          <ns0:rFonts ns0:ascii="Arial" ns0:cs="Arial" ns0:eastAsia="Arial" ns0:hAnsi="Arial"/>
          <ns0:b/>
          <ns0:bCs/>
          <ns0:sz ns0:val="24"/>
          <ns0:szCs ns0:val="24"/>
        </ns0:rPr>
        <ns0:t xml:space="preserve">  Violation de données</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En cas de violation de données personnelles susceptible d'engendrer un risque élevé pour les droits et libertés des personnes concernées, la Franchise notifie cette violation à l'autorité de contrôle compétente dans les délais prescrits par le droit applicable, et informe les personnes concernées lorsque cette notification est requise.</ns0:t>
      </ns0:r>
    </ns0:p>
    <ns0:p>
      <ns0:pPr>
        <ns0:pStyle ns0:val="Heading2"/>
        <ns0:spacing ns0:after="160" ns0:before="380"/>
      </ns0:pPr>
      <ns0:r>
        <ns0:rPr>
          <ns0:rFonts ns0:ascii="Arial" ns0:cs="Arial" ns0:eastAsia="Arial" ns0:hAnsi="Arial"/>
          <ns0:b/>
          <ns0:bCs/>
          <ns0:sz ns0:val="24"/>
          <ns0:szCs ns0:val="24"/>
        </ns0:rPr>
        <ns0:t xml:space="preserve">Article 34</ns0:t>
      </ns0:r>
      <ns0:r>
        <ns0:rPr>
          <ns0:rFonts ns0:ascii="Arial" ns0:cs="Arial" ns0:eastAsia="Arial" ns0:hAnsi="Arial"/>
          <ns0:b/>
          <ns0:bCs/>
          <ns0:sz ns0:val="24"/>
          <ns0:szCs ns0:val="24"/>
        </ns0:rPr>
        <ns0:t xml:space="preserve">  Contact</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Pour toute question relative à la présente politique ou à l'exercice de ses droits, l'Utilisateur contacte la Franchise par l'intermédiaire de la rubrique de contact de l'Application.</ns0:t>
      </ns0:r>
    </ns0:p>
    <ns0:p>
      <ns0:r>
        <ns0:br ns0:type="page"/>
      </ns0:r>
    </ns0:p>
    <ns0:p>
      <ns0:pPr>
        <ns0:pStyle ns0:val="Heading1"/>
        <ns0:spacing ns0:after="60" ns0:before="600"/>
      </ns0:pPr>
      <ns0:r>
        <ns0:rPr>
          <ns0:rFonts ns0:ascii="Arial" ns0:cs="Arial" ns0:eastAsia="Arial" ns0:hAnsi="Arial"/>
          <ns0:b/>
          <ns0:bCs/>
          <ns0:caps/>
          <ns0:color ns0:val="444444"/>
          <ns0:sz ns0:val="22"/>
          <ns0:szCs ns0:val="22"/>
        </ns0:rPr>
        <ns0:t xml:space="preserve">Chapitre VI</ns0:t>
      </ns0:r>
    </ns0:p>
    <ns0:p>
      <ns0:pPr>
        <ns0:pStyle ns0:val="Heading1"/>
        <ns0:spacing ns0:after="280" ns0:before="0"/>
      </ns0:pPr>
      <ns0:r>
        <ns0:rPr>
          <ns0:rFonts ns0:ascii="Arial" ns0:cs="Arial" ns0:eastAsia="Arial" ns0:hAnsi="Arial"/>
          <ns0:b/>
          <ns0:bCs/>
          <ns0:sz ns0:val="28"/>
          <ns0:szCs ns0:val="28"/>
        </ns0:rPr>
        <ns0:t xml:space="preserve">Règlement du programme de fidélité Kiwi Rewards</ns0:t>
      </ns0:r>
    </ns0:p>
    <ns0:p>
      <ns0:pPr>
        <ns0:pStyle ns0:val="Heading2"/>
        <ns0:spacing ns0:after="160" ns0:before="380"/>
      </ns0:pPr>
      <ns0:r>
        <ns0:rPr>
          <ns0:rFonts ns0:ascii="Arial" ns0:cs="Arial" ns0:eastAsia="Arial" ns0:hAnsi="Arial"/>
          <ns0:b/>
          <ns0:bCs/>
          <ns0:sz ns0:val="24"/>
          <ns0:szCs ns0:val="24"/>
        </ns0:rPr>
        <ns0:t xml:space="preserve">Article 35</ns0:t>
      </ns0:r>
      <ns0:r>
        <ns0:rPr>
          <ns0:rFonts ns0:ascii="Arial" ns0:cs="Arial" ns0:eastAsia="Arial" ns0:hAnsi="Arial"/>
          <ns0:b/>
          <ns0:bCs/>
          <ns0:sz ns0:val="24"/>
          <ns0:szCs ns0:val="24"/>
        </ns0:rPr>
        <ns0:t xml:space="preserve">  Principe et transparence</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 programme Kiwi Rewards permet à tout Client titulaire d'un compte de cumuler des points, dénommés Kiwis, à raison de dix Kiwis par euro dépensé lors d'une commande validée, le nombre de points étant arrondi à l'unité la plus proche. Les règles du programme, accessibles depuis l'Application, sont formulées de manière claire et loyale, conformément aux exigences de la loi fédérale contre la concurrence déloyale relatives à la transparence des programmes de fidélisation de la clientèle.</ns0:t>
      </ns0:r>
    </ns0:p>
    <ns0:p>
      <ns0:pPr>
        <ns0:pStyle ns0:val="Heading2"/>
        <ns0:spacing ns0:after="160" ns0:before="380"/>
      </ns0:pPr>
      <ns0:r>
        <ns0:rPr>
          <ns0:rFonts ns0:ascii="Arial" ns0:cs="Arial" ns0:eastAsia="Arial" ns0:hAnsi="Arial"/>
          <ns0:b/>
          <ns0:bCs/>
          <ns0:sz ns0:val="24"/>
          <ns0:szCs ns0:val="24"/>
        </ns0:rPr>
        <ns0:t xml:space="preserve">Article 36</ns0:t>
      </ns0:r>
      <ns0:r>
        <ns0:rPr>
          <ns0:rFonts ns0:ascii="Arial" ns0:cs="Arial" ns0:eastAsia="Arial" ns0:hAnsi="Arial"/>
          <ns0:b/>
          <ns0:bCs/>
          <ns0:sz ns0:val="24"/>
          <ns0:szCs ns0:val="24"/>
        </ns0:rPr>
        <ns0:t xml:space="preserve">  Récompenses</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Les récompenses disponibles et le nombre de points requis pour chacune d'elles sont précisés dans la rubrique dédiée de l'Application. La Franchise peut faire évoluer ces seuils et ces récompenses, à condition d'en informer les membres préalablement. Une telle modification ne remet pas en cause les récompenses déjà débloquées par un Client à la date de la modification.</ns0:t>
      </ns0:r>
    </ns0:p>
    <ns0:p>
      <ns0:pPr>
        <ns0:pStyle ns0:val="Heading2"/>
        <ns0:spacing ns0:after="160" ns0:before="380"/>
      </ns0:pPr>
      <ns0:r>
        <ns0:rPr>
          <ns0:rFonts ns0:ascii="Arial" ns0:cs="Arial" ns0:eastAsia="Arial" ns0:hAnsi="Arial"/>
          <ns0:b/>
          <ns0:bCs/>
          <ns0:sz ns0:val="24"/>
          <ns0:szCs ns0:val="24"/>
        </ns0:rPr>
        <ns0:t xml:space="preserve">Article 37</ns0:t>
      </ns0:r>
      <ns0:r>
        <ns0:rPr>
          <ns0:rFonts ns0:ascii="Arial" ns0:cs="Arial" ns0:eastAsia="Arial" ns0:hAnsi="Arial"/>
          <ns0:b/>
          <ns0:bCs/>
          <ns0:sz ns0:val="24"/>
          <ns0:szCs ns0:val="24"/>
        </ns0:rPr>
        <ns0:t xml:space="preserve">  Avantage anniversaire</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Un crédit de sept cents Kiwis est attribué automatiquement le jour de l'anniversaire du Client, sous réserve que la date de naissance ait été renseignée dans son profil. Les Clients ayant atteint le statut Kiwi Gold Member bénéficient, à la place de ce crédit, d'une formule menu Lunch offerte, telle que décrite à l'article suivant.</ns0:t>
      </ns0:r>
    </ns0:p>
    <ns0:p>
      <ns0:pPr>
        <ns0:pStyle ns0:val="Heading2"/>
        <ns0:spacing ns0:after="160" ns0:before="380"/>
      </ns0:pPr>
      <ns0:r>
        <ns0:rPr>
          <ns0:rFonts ns0:ascii="Arial" ns0:cs="Arial" ns0:eastAsia="Arial" ns0:hAnsi="Arial"/>
          <ns0:b/>
          <ns0:bCs/>
          <ns0:sz ns0:val="24"/>
          <ns0:szCs ns0:val="24"/>
        </ns0:rPr>
        <ns0:t xml:space="preserve">Article 38</ns0:t>
      </ns0:r>
      <ns0:r>
        <ns0:rPr>
          <ns0:rFonts ns0:ascii="Arial" ns0:cs="Arial" ns0:eastAsia="Arial" ns0:hAnsi="Arial"/>
          <ns0:b/>
          <ns0:bCs/>
          <ns0:sz ns0:val="24"/>
          <ns0:szCs ns0:val="24"/>
        </ns0:rPr>
        <ns0:t xml:space="preserve">  Programme de parrainage</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Tout Client peut recommander l'Application à un tiers au moyen d'un code personnel. Un crédit de trois cents Kiwis est attribué au parrain après la validation de la première commande du filleul. Toute tentative de contournement de ce mécanisme, notamment par la création de comptes multiples au bénéfice d'une même personne, est interdite et peut entraîner l'annulation du crédit obtenu ainsi que la suspension du compte concerné.</ns0:t>
      </ns0:r>
    </ns0:p>
    <ns0:p>
      <ns0:pPr>
        <ns0:pStyle ns0:val="Heading2"/>
        <ns0:spacing ns0:after="160" ns0:before="380"/>
      </ns0:pPr>
      <ns0:r>
        <ns0:rPr>
          <ns0:rFonts ns0:ascii="Arial" ns0:cs="Arial" ns0:eastAsia="Arial" ns0:hAnsi="Arial"/>
          <ns0:b/>
          <ns0:bCs/>
          <ns0:sz ns0:val="24"/>
          <ns0:szCs ns0:val="24"/>
        </ns0:rPr>
        <ns0:t xml:space="preserve">Article 39</ns0:t>
      </ns0:r>
      <ns0:r>
        <ns0:rPr>
          <ns0:rFonts ns0:ascii="Arial" ns0:cs="Arial" ns0:eastAsia="Arial" ns0:hAnsi="Arial"/>
          <ns0:b/>
          <ns0:bCs/>
          <ns0:sz ns0:val="24"/>
          <ns0:szCs ns0:val="24"/>
        </ns0:rPr>
        <ns0:t xml:space="preserve">  Statut Kiwi Gold Member</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 statut Kiwi Gold Member est acquis lorsque le Client cumule trois mille Kiwis au titre de l'ensemble de ses commandes depuis la création de son compte, ce cumul n'étant pas affecté par l'échange ultérieur de points contre des récompenses. Ce statut donne droit aux avantages suivants : une formule menu Lunch offerte le jour de l'anniversaire du Client en lieu et place du crédit de points standard, une boisson offerte tous les quatre passages en commande, et un accès prioritaire aux invitations de dégustation de nouvelles recettes.</ns0:t>
      </ns0:r>
    </ns0:p>
    <ns0:p>
      <ns0:pPr>
        <ns0:spacing ns0:after="160" ns0:line="300"/>
        <ns0:jc ns0:val="both"/>
      </ns0:pPr>
      <ns0:r>
        <ns0:rPr>
          <ns0:rFonts ns0:ascii="Arial" ns0:cs="Arial" ns0:eastAsia="Arial" ns0:hAnsi="Arial"/>
          <ns0:sz ns0:val="22"/>
          <ns0:szCs ns0:val="22"/>
          <ns0:vertAlign ns0:val="superscript"/>
        </ns0:rPr>
        <ns0:t xml:space="preserve">2</ns0:t>
      </ns0:r>
      <ns0:r>
        <ns0:rPr>
          <ns0:rFonts ns0:ascii="Arial" ns0:cs="Arial" ns0:eastAsia="Arial" ns0:hAnsi="Arial"/>
          <ns0:sz ns0:val="22"/>
          <ns0:szCs ns0:val="22"/>
        </ns0:rPr>
        <ns0:t xml:space="preserve"> Le maintien du statut Kiwi Gold Member est subordonné à la passation d'au moins une commande au cours des douze derniers mois. À défaut, le statut est retiré et le compteur de cumul à vie est réinitialisé. Cette réinitialisation est sans effet sur le solde de points dépensables du Client, qui demeure utilisable pour les récompenses standard du programme. Le Client est informé de l'approche de cette échéance par une notification adressée dans un délai raisonnable avant la perte du statut.</ns0:t>
      </ns0:r>
    </ns0:p>
    <ns0:p>
      <ns0:pPr>
        <ns0:pStyle ns0:val="Heading2"/>
        <ns0:spacing ns0:after="160" ns0:before="380"/>
      </ns0:pPr>
      <ns0:r>
        <ns0:rPr>
          <ns0:rFonts ns0:ascii="Arial" ns0:cs="Arial" ns0:eastAsia="Arial" ns0:hAnsi="Arial"/>
          <ns0:b/>
          <ns0:bCs/>
          <ns0:sz ns0:val="24"/>
          <ns0:szCs ns0:val="24"/>
        </ns0:rPr>
        <ns0:t xml:space="preserve">Article 40</ns0:t>
      </ns0:r>
      <ns0:r>
        <ns0:rPr>
          <ns0:rFonts ns0:ascii="Arial" ns0:cs="Arial" ns0:eastAsia="Arial" ns0:hAnsi="Arial"/>
          <ns0:b/>
          <ns0:bCs/>
          <ns0:sz ns0:val="24"/>
          <ns0:szCs ns0:val="24"/>
        </ns0:rPr>
        <ns0:t xml:space="preserve">  Modification et cessation du programme</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La Franchise peut modifier ou mettre fin au programme Kiwi Rewards, moyennant un préavis raisonnable communiqué aux membres par l'intermédiaire de l'Application. En cas de cessation du programme, les Clients disposent d'un délai raisonnable pour utiliser les points déjà acquis avant leur annulation.</ns0:t>
      </ns0:r>
    </ns0:p>
    <ns0:p>
      <ns0:pPr>
        <ns0:pStyle ns0:val="Heading2"/>
        <ns0:spacing ns0:after="160" ns0:before="380"/>
      </ns0:pPr>
      <ns0:r>
        <ns0:rPr>
          <ns0:rFonts ns0:ascii="Arial" ns0:cs="Arial" ns0:eastAsia="Arial" ns0:hAnsi="Arial"/>
          <ns0:b/>
          <ns0:bCs/>
          <ns0:sz ns0:val="24"/>
          <ns0:szCs ns0:val="24"/>
        </ns0:rPr>
        <ns0:t xml:space="preserve">Article 41</ns0:t>
      </ns0:r>
      <ns0:r>
        <ns0:rPr>
          <ns0:rFonts ns0:ascii="Arial" ns0:cs="Arial" ns0:eastAsia="Arial" ns0:hAnsi="Arial"/>
          <ns0:b/>
          <ns0:bCs/>
          <ns0:sz ns0:val="24"/>
          <ns0:szCs ns0:val="24"/>
        </ns0:rPr>
        <ns0:t xml:space="preserve">  Fraude</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La Franchise se réserve le droit d'annuler tout crédit de points obtenu par un moyen frauduleux, notamment par manipulation technique, création de comptes fictifs ou commandes simulées, et de suspendre le compte concerné.</ns0:t>
      </ns0:r>
    </ns0:p>
    <ns0:p>
      <ns0:r>
        <ns0:br ns0:type="page"/>
      </ns0:r>
    </ns0:p>
    <ns0:p>
      <ns0:pPr>
        <ns0:pStyle ns0:val="Heading1"/>
        <ns0:spacing ns0:after="60" ns0:before="600"/>
      </ns0:pPr>
      <ns0:r>
        <ns0:rPr>
          <ns0:rFonts ns0:ascii="Arial" ns0:cs="Arial" ns0:eastAsia="Arial" ns0:hAnsi="Arial"/>
          <ns0:b/>
          <ns0:bCs/>
          <ns0:caps/>
          <ns0:color ns0:val="444444"/>
          <ns0:sz ns0:val="22"/>
          <ns0:szCs ns0:val="22"/>
        </ns0:rPr>
        <ns0:t xml:space="preserve">Chapitre VII</ns0:t>
      </ns0:r>
    </ns0:p>
    <ns0:p>
      <ns0:pPr>
        <ns0:pStyle ns0:val="Heading1"/>
        <ns0:spacing ns0:after="280" ns0:before="0"/>
      </ns0:pPr>
      <ns0:r>
        <ns0:rPr>
          <ns0:rFonts ns0:ascii="Arial" ns0:cs="Arial" ns0:eastAsia="Arial" ns0:hAnsi="Arial"/>
          <ns0:b/>
          <ns0:bCs/>
          <ns0:sz ns0:val="28"/>
          <ns0:szCs ns0:val="28"/>
        </ns0:rPr>
        <ns0:t xml:space="preserve">Dispositions communes</ns0:t>
      </ns0:r>
    </ns0:p>
    <ns0:p>
      <ns0:pPr>
        <ns0:pStyle ns0:val="Heading2"/>
        <ns0:spacing ns0:after="160" ns0:before="380"/>
      </ns0:pPr>
      <ns0:r>
        <ns0:rPr>
          <ns0:rFonts ns0:ascii="Arial" ns0:cs="Arial" ns0:eastAsia="Arial" ns0:hAnsi="Arial"/>
          <ns0:b/>
          <ns0:bCs/>
          <ns0:sz ns0:val="24"/>
          <ns0:szCs ns0:val="24"/>
        </ns0:rPr>
        <ns0:t xml:space="preserve">Article 42</ns0:t>
      </ns0:r>
      <ns0:r>
        <ns0:rPr>
          <ns0:rFonts ns0:ascii="Arial" ns0:cs="Arial" ns0:eastAsia="Arial" ns0:hAnsi="Arial"/>
          <ns0:b/>
          <ns0:bCs/>
          <ns0:sz ns0:val="24"/>
          <ns0:szCs ns0:val="24"/>
        </ns0:rPr>
        <ns0:t xml:space="preserve">  Divisibilité</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Si l'une des clauses du présent document est déclarée nulle ou inopposable, les autres clauses conservent leur plein effet. La clause litigieuse est alors interprétée d'une manière qui se rapproche le plus possible de l'intention initiale des parties, dans le respect du droit applicable.</ns0:t>
      </ns0:r>
    </ns0:p>
    <ns0:p>
      <ns0:pPr>
        <ns0:pStyle ns0:val="Heading2"/>
        <ns0:spacing ns0:after="160" ns0:before="380"/>
      </ns0:pPr>
      <ns0:r>
        <ns0:rPr>
          <ns0:rFonts ns0:ascii="Arial" ns0:cs="Arial" ns0:eastAsia="Arial" ns0:hAnsi="Arial"/>
          <ns0:b/>
          <ns0:bCs/>
          <ns0:sz ns0:val="24"/>
          <ns0:szCs ns0:val="24"/>
        </ns0:rPr>
        <ns0:t xml:space="preserve">Article 43</ns0:t>
      </ns0:r>
      <ns0:r>
        <ns0:rPr>
          <ns0:rFonts ns0:ascii="Arial" ns0:cs="Arial" ns0:eastAsia="Arial" ns0:hAnsi="Arial"/>
          <ns0:b/>
          <ns0:bCs/>
          <ns0:sz ns0:val="24"/>
          <ns0:szCs ns0:val="24"/>
        </ns0:rPr>
        <ns0:t xml:space="preserve">  Absence de clause abusive</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Aucune clause du présent document ne saurait être interprétée comme créant, au détriment du Client consommateur, un déséquilibre significatif entre les droits et obligations des parties. En cas de doute, elle est interprétée en faveur du Client conformément au droit néo-zélandais et, lorsque ces règles s’appliquent, au droit de l’Union européenne.</ns0:t>
      </ns0:r>
    </ns0:p>
    <ns0:p>
      <ns0:pPr>
        <ns0:pStyle ns0:val="Heading2"/>
        <ns0:spacing ns0:after="160" ns0:before="380"/>
      </ns0:pPr>
      <ns0:r>
        <ns0:rPr>
          <ns0:rFonts ns0:ascii="Arial" ns0:cs="Arial" ns0:eastAsia="Arial" ns0:hAnsi="Arial"/>
          <ns0:b/>
          <ns0:bCs/>
          <ns0:sz ns0:val="24"/>
          <ns0:szCs ns0:val="24"/>
        </ns0:rPr>
        <ns0:t xml:space="preserve">Article 44</ns0:t>
      </ns0:r>
      <ns0:r>
        <ns0:rPr>
          <ns0:rFonts ns0:ascii="Arial" ns0:cs="Arial" ns0:eastAsia="Arial" ns0:hAnsi="Arial"/>
          <ns0:b/>
          <ns0:bCs/>
          <ns0:sz ns0:val="24"/>
          <ns0:szCs ns0:val="24"/>
        </ns0:rPr>
        <ns0:t xml:space="preserve">  Langues</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L'Application est proposée en plusieurs langues. La version en langue française du présent document constitue la version de référence. En cas de divergence d'interprétation entre la version française et une version traduite, la version française prévaut, sauf disposition impérative contraire du droit applicable au lieu de résidence de l'Utilisateur.</ns0:t>
      </ns0:r>
    </ns0:p>
    <ns0:p>
      <ns0:pPr>
        <ns0:pStyle ns0:val="Heading2"/>
        <ns0:spacing ns0:after="160" ns0:before="380"/>
      </ns0:pPr>
      <ns0:r>
        <ns0:rPr>
          <ns0:rFonts ns0:ascii="Arial" ns0:cs="Arial" ns0:eastAsia="Arial" ns0:hAnsi="Arial"/>
          <ns0:b/>
          <ns0:bCs/>
          <ns0:sz ns0:val="24"/>
          <ns0:szCs ns0:val="24"/>
        </ns0:rPr>
        <ns0:t xml:space="preserve">Article 45</ns0:t>
      </ns0:r>
      <ns0:r>
        <ns0:rPr>
          <ns0:rFonts ns0:ascii="Arial" ns0:cs="Arial" ns0:eastAsia="Arial" ns0:hAnsi="Arial"/>
          <ns0:b/>
          <ns0:bCs/>
          <ns0:sz ns0:val="24"/>
          <ns0:szCs ns0:val="24"/>
        </ns0:rPr>
        <ns0:t xml:space="preserve">  Notifications</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Toute notification prévue par le présent document est valablement effectuée par affichage au sein de l'Application, par message électronique à l'adresse enregistrée par l'Utilisateur, ou par les deux moyens combinés. Il appartient à l'Utilisateur de maintenir à jour l'adresse électronique associée à son compte.</ns0:t>
      </ns0:r>
    </ns0:p>
    <ns0:p>
      <ns0:pPr>
        <ns0:pStyle ns0:val="Heading2"/>
        <ns0:spacing ns0:after="160" ns0:before="380"/>
      </ns0:pPr>
      <ns0:r>
        <ns0:rPr>
          <ns0:rFonts ns0:ascii="Arial" ns0:cs="Arial" ns0:eastAsia="Arial" ns0:hAnsi="Arial"/>
          <ns0:b/>
          <ns0:bCs/>
          <ns0:sz ns0:val="24"/>
          <ns0:szCs ns0:val="24"/>
        </ns0:rPr>
        <ns0:t xml:space="preserve">Article 46</ns0:t>
      </ns0:r>
      <ns0:r>
        <ns0:rPr>
          <ns0:rFonts ns0:ascii="Arial" ns0:cs="Arial" ns0:eastAsia="Arial" ns0:hAnsi="Arial"/>
          <ns0:b/>
          <ns0:bCs/>
          <ns0:sz ns0:val="24"/>
          <ns0:szCs ns0:val="24"/>
        </ns0:rPr>
        <ns0:t xml:space="preserve">  Entrée en vigueur</ns0:t>
      </ns0:r>
    </ns0:p>
    <ns0:p>
      <ns0:pPr>
        <ns0:spacing ns0:after="160" ns0:line="300"/>
        <ns0:jc ns0:val="both"/>
      </ns0:pPr>
      <ns0:r>
        <ns0:rPr>
          <ns0:rFonts ns0:ascii="Arial" ns0:cs="Arial" ns0:eastAsia="Arial" ns0:hAnsi="Arial"/>
          <ns0:sz ns0:val="22"/>
          <ns0:szCs ns0:val="22"/>
          <ns0:vertAlign ns0:val="superscript"/>
        </ns0:rPr>
        <ns0:t xml:space="preserve">1</ns0:t>
      </ns0:r>
      <ns0:r>
        <ns0:rPr>
          <ns0:rFonts ns0:ascii="Arial" ns0:cs="Arial" ns0:eastAsia="Arial" ns0:hAnsi="Arial"/>
          <ns0:sz ns0:val="22"/>
          <ns0:szCs ns0:val="22"/>
        </ns0:rPr>
        <ns0:t xml:space="preserve"> Le présent document entre en vigueur à la date de sa publication au sein de l'Application et se substitue à toute version antérieure.</ns0:t>
      </ns0:r>
    </ns0:p>
    <ns0:p>
      <ns0:pPr>
        <ns0:spacing ns0:before="500"/>
      </ns0:pPr>
    </ns0:p>
    <ns0:p>
      <ns0:pPr>
        <ns0:spacing ns0:after="200" ns0:before="80" ns0:line="280"/>
        <ns0:ind ns0:left="360"/>
      </ns0:pPr>
      <ns0:r>
        <ns0:rPr>
          <ns0:rFonts ns0:ascii="Arial" ns0:cs="Arial" ns0:eastAsia="Arial" ns0:hAnsi="Arial"/>
          <ns0:b/>
          <ns0:bCs/>
          <ns0:i/>
          <ns0:iCs/>
          <ns0:color ns0:val="444444"/>
          <ns0:sz ns0:val="20"/>
          <ns0:szCs ns0:val="20"/>
        </ns0:rPr>
        <ns0:t xml:space="preserve">Remarque. </ns0:t>
      </ns0:r>
      <ns0:r>
        <ns0:rPr>
          <ns0:rFonts ns0:ascii="Arial" ns0:cs="Arial" ns0:eastAsia="Arial" ns0:hAnsi="Arial"/>
          <ns0:i/>
          <ns0:iCs/>
          <ns0:color ns0:val="444444"/>
          <ns0:sz ns0:val="20"/>
          <ns0:szCs ns0:val="20"/>
        </ns0:rPr>
        <ns0:t xml:space="preserve">version 4.0 établie le 25 octobre 2026, destinée à être relue par un avocat en Nouvelle-Zélande avant publication.</ns0:t>
      </ns0:r>
    </ns0:p>
    <ns0:sectPr>
      <ns0:pgSz ns0:w="11906" ns0:h="16838" ns0:orient="portrait"/>
      <ns0:pgMar ns0:top="1440" ns0:right="1440" ns0:bottom="1440" ns0:left="1440" ns0:header="708" ns0:footer="708" ns0:gutter="0"/>
      <ns0:pgNumType/>
      <ns0:docGrid ns0:linePitch="360"/>
    </ns0:sectPr>
  </ns0:body>
</ns0: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1a1a"/>
      <w:sz w:val="28"/>
      <w:szCs w:val="28"/>
    </w:rPr>
  </w:style>
  <w:style w:type="paragraph" w:styleId="Heading2">
    <w:name w:val="Heading 2"/>
    <w:basedOn w:val="Normal"/>
    <w:next w:val="Normal"/>
    <w:qFormat/>
    <w:rPr>
      <w:rFonts w:ascii="Arial" w:cs="Arial" w:eastAsia="Arial" w:hAnsi="Arial"/>
      <w:b/>
      <w:bCs/>
      <w:color w:val="1a1a1a"/>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2026-07-08T17:03:22.696Z</dcterms:created>
  <dcterms:modified xsi:type="dcterms:W3CDTF">2026-07-08T17:03:22.708Z</dcterms:modified>
</cp:coreProperties>
</file>

<file path=docProps/custom.xml><?xml version="1.0" encoding="utf-8"?>
<Properties xmlns="http://schemas.openxmlformats.org/officeDocument/2006/custom-properties" xmlns:vt="http://schemas.openxmlformats.org/officeDocument/2006/docPropsVTypes"/>
</file>